
<file path=[Content_Types].xml><?xml version="1.0" encoding="utf-8"?>
<Types xmlns="http://schemas.openxmlformats.org/package/2006/content-types">
  <Override PartName="/word/diagrams/quickStyle1.xml" ContentType="application/vnd.openxmlformats-officedocument.drawingml.diagramStyle+xml"/>
  <Default Extension="png" ContentType="image/png"/>
  <Override PartName="/word/diagrams/data1.xml" ContentType="application/vnd.openxmlformats-officedocument.drawingml.diagramData+xml"/>
  <Default Extension="jpeg" ContentType="image/jpeg"/>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charts/chart8.xml" ContentType="application/vnd.openxmlformats-officedocument.drawingml.chart+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diagrams/drawing1.xml" ContentType="application/vnd.ms-office.drawingml.diagramDrawing+xml"/>
  <Override PartName="/word/charts/chart6.xml" ContentType="application/vnd.openxmlformats-officedocument.drawingml.chart+xml"/>
  <Override PartName="/word/charts/chart7.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2B59" w:rsidRDefault="00B82B59" w:rsidP="00B82B59">
      <w:pPr>
        <w:pStyle w:val="a3"/>
        <w:tabs>
          <w:tab w:val="left" w:pos="0"/>
        </w:tabs>
        <w:spacing w:after="0"/>
        <w:ind w:left="0" w:right="-143" w:firstLine="709"/>
        <w:jc w:val="center"/>
        <w:rPr>
          <w:rFonts w:ascii="Times New Roman" w:hAnsi="Times New Roman" w:cs="Times New Roman"/>
          <w:b/>
          <w:sz w:val="28"/>
          <w:szCs w:val="28"/>
        </w:rPr>
      </w:pPr>
      <w:r w:rsidRPr="00A42E71">
        <w:rPr>
          <w:rFonts w:ascii="Times New Roman" w:hAnsi="Times New Roman" w:cs="Times New Roman"/>
          <w:b/>
          <w:sz w:val="28"/>
          <w:szCs w:val="28"/>
        </w:rPr>
        <w:t>Аналіз діяльності ОЗО «</w:t>
      </w:r>
      <w:proofErr w:type="spellStart"/>
      <w:r w:rsidRPr="00A42E71">
        <w:rPr>
          <w:rFonts w:ascii="Times New Roman" w:hAnsi="Times New Roman" w:cs="Times New Roman"/>
          <w:b/>
          <w:sz w:val="28"/>
          <w:szCs w:val="28"/>
        </w:rPr>
        <w:t>Шкарівський</w:t>
      </w:r>
      <w:proofErr w:type="spellEnd"/>
      <w:r w:rsidRPr="00A42E71">
        <w:rPr>
          <w:rFonts w:ascii="Times New Roman" w:hAnsi="Times New Roman" w:cs="Times New Roman"/>
          <w:b/>
          <w:sz w:val="28"/>
          <w:szCs w:val="28"/>
        </w:rPr>
        <w:t xml:space="preserve"> академічний ліцей»</w:t>
      </w:r>
    </w:p>
    <w:p w:rsidR="00B82B59" w:rsidRDefault="00B82B59" w:rsidP="00B82B59">
      <w:pPr>
        <w:pStyle w:val="a3"/>
        <w:tabs>
          <w:tab w:val="left" w:pos="0"/>
        </w:tabs>
        <w:spacing w:after="0"/>
        <w:ind w:left="0" w:right="-143" w:firstLine="709"/>
        <w:jc w:val="center"/>
        <w:rPr>
          <w:rFonts w:ascii="Times New Roman" w:hAnsi="Times New Roman" w:cs="Times New Roman"/>
          <w:b/>
          <w:sz w:val="28"/>
          <w:szCs w:val="28"/>
        </w:rPr>
      </w:pPr>
      <w:r>
        <w:rPr>
          <w:rFonts w:ascii="Times New Roman" w:hAnsi="Times New Roman" w:cs="Times New Roman"/>
          <w:b/>
          <w:sz w:val="28"/>
          <w:szCs w:val="28"/>
        </w:rPr>
        <w:t xml:space="preserve">у 2019/2020 </w:t>
      </w:r>
      <w:proofErr w:type="spellStart"/>
      <w:r>
        <w:rPr>
          <w:rFonts w:ascii="Times New Roman" w:hAnsi="Times New Roman" w:cs="Times New Roman"/>
          <w:b/>
          <w:sz w:val="28"/>
          <w:szCs w:val="28"/>
        </w:rPr>
        <w:t>н.р</w:t>
      </w:r>
      <w:proofErr w:type="spellEnd"/>
      <w:r>
        <w:rPr>
          <w:rFonts w:ascii="Times New Roman" w:hAnsi="Times New Roman" w:cs="Times New Roman"/>
          <w:b/>
          <w:sz w:val="28"/>
          <w:szCs w:val="28"/>
        </w:rPr>
        <w:t>.</w:t>
      </w:r>
    </w:p>
    <w:p w:rsidR="00B82B59" w:rsidRPr="00A42E71" w:rsidRDefault="00B82B59" w:rsidP="00B82B59">
      <w:pPr>
        <w:pStyle w:val="a3"/>
        <w:tabs>
          <w:tab w:val="left" w:pos="0"/>
        </w:tabs>
        <w:spacing w:after="0"/>
        <w:ind w:left="0" w:right="-143" w:firstLine="709"/>
        <w:jc w:val="center"/>
        <w:rPr>
          <w:rFonts w:ascii="Times New Roman" w:hAnsi="Times New Roman" w:cs="Times New Roman"/>
          <w:b/>
          <w:sz w:val="28"/>
          <w:szCs w:val="28"/>
        </w:rPr>
      </w:pPr>
    </w:p>
    <w:p w:rsidR="00B82B59" w:rsidRPr="00A42E71" w:rsidRDefault="00B82B59" w:rsidP="00B82B59">
      <w:pPr>
        <w:tabs>
          <w:tab w:val="left" w:pos="426"/>
        </w:tabs>
        <w:spacing w:after="0"/>
        <w:rPr>
          <w:rFonts w:ascii="Times New Roman" w:hAnsi="Times New Roman" w:cs="Times New Roman"/>
        </w:rPr>
      </w:pPr>
      <w:r w:rsidRPr="00A42E71">
        <w:rPr>
          <w:rFonts w:ascii="Times New Roman" w:hAnsi="Times New Roman" w:cs="Times New Roman"/>
          <w:b/>
          <w:sz w:val="24"/>
        </w:rPr>
        <w:tab/>
        <w:t>Безпечне фізичне середовище закладу освіти.</w:t>
      </w:r>
      <w:r w:rsidRPr="00A42E71">
        <w:rPr>
          <w:rFonts w:ascii="Times New Roman" w:hAnsi="Times New Roman" w:cs="Times New Roman"/>
        </w:rPr>
        <w:t xml:space="preserve"> </w:t>
      </w:r>
    </w:p>
    <w:p w:rsidR="00B82B59" w:rsidRPr="00A42E71" w:rsidRDefault="00B82B59" w:rsidP="00B82B59">
      <w:pPr>
        <w:spacing w:after="0"/>
        <w:ind w:firstLine="357"/>
        <w:jc w:val="both"/>
        <w:rPr>
          <w:rFonts w:ascii="Times New Roman" w:hAnsi="Times New Roman" w:cs="Times New Roman"/>
          <w:sz w:val="24"/>
          <w:szCs w:val="24"/>
        </w:rPr>
      </w:pPr>
      <w:r w:rsidRPr="00A42E71">
        <w:rPr>
          <w:rFonts w:ascii="Times New Roman" w:hAnsi="Times New Roman" w:cs="Times New Roman"/>
          <w:sz w:val="24"/>
          <w:szCs w:val="24"/>
        </w:rPr>
        <w:t>Освітній процес організовано у приміщенні опорного навчального закладу ОЗО «</w:t>
      </w:r>
      <w:proofErr w:type="spellStart"/>
      <w:r w:rsidRPr="00A42E71">
        <w:rPr>
          <w:rFonts w:ascii="Times New Roman" w:hAnsi="Times New Roman" w:cs="Times New Roman"/>
          <w:sz w:val="24"/>
          <w:szCs w:val="24"/>
        </w:rPr>
        <w:t>Шкарівський</w:t>
      </w:r>
      <w:proofErr w:type="spellEnd"/>
      <w:r w:rsidRPr="00A42E71">
        <w:rPr>
          <w:rFonts w:ascii="Times New Roman" w:hAnsi="Times New Roman" w:cs="Times New Roman"/>
          <w:sz w:val="24"/>
          <w:szCs w:val="24"/>
        </w:rPr>
        <w:t xml:space="preserve"> академічний ліцей» та </w:t>
      </w:r>
      <w:proofErr w:type="spellStart"/>
      <w:r w:rsidRPr="00A42E71">
        <w:rPr>
          <w:rFonts w:ascii="Times New Roman" w:hAnsi="Times New Roman" w:cs="Times New Roman"/>
          <w:sz w:val="24"/>
          <w:szCs w:val="24"/>
        </w:rPr>
        <w:t>Биковогребельської</w:t>
      </w:r>
      <w:proofErr w:type="spellEnd"/>
      <w:r w:rsidRPr="00A42E71">
        <w:rPr>
          <w:rFonts w:ascii="Times New Roman" w:hAnsi="Times New Roman" w:cs="Times New Roman"/>
          <w:sz w:val="24"/>
          <w:szCs w:val="24"/>
        </w:rPr>
        <w:t xml:space="preserve"> філії. Загальна площа приміщення – 3264м</w:t>
      </w:r>
      <w:r w:rsidRPr="00A42E71">
        <w:rPr>
          <w:rFonts w:ascii="Times New Roman" w:hAnsi="Times New Roman" w:cs="Times New Roman"/>
          <w:sz w:val="24"/>
          <w:szCs w:val="24"/>
          <w:vertAlign w:val="superscript"/>
        </w:rPr>
        <w:t>2</w:t>
      </w:r>
      <w:r w:rsidRPr="00A42E71">
        <w:rPr>
          <w:rFonts w:ascii="Times New Roman" w:hAnsi="Times New Roman" w:cs="Times New Roman"/>
          <w:sz w:val="24"/>
          <w:szCs w:val="24"/>
        </w:rPr>
        <w:t xml:space="preserve">. </w:t>
      </w:r>
    </w:p>
    <w:p w:rsidR="00B82B59" w:rsidRPr="00A42E71" w:rsidRDefault="00B82B59" w:rsidP="00B82B59">
      <w:pPr>
        <w:spacing w:after="0"/>
        <w:ind w:firstLine="357"/>
        <w:jc w:val="both"/>
        <w:rPr>
          <w:rFonts w:ascii="Times New Roman" w:hAnsi="Times New Roman" w:cs="Times New Roman"/>
          <w:sz w:val="24"/>
          <w:szCs w:val="24"/>
        </w:rPr>
      </w:pPr>
      <w:r w:rsidRPr="00A42E71">
        <w:rPr>
          <w:rFonts w:ascii="Times New Roman" w:hAnsi="Times New Roman" w:cs="Times New Roman"/>
          <w:sz w:val="24"/>
          <w:szCs w:val="24"/>
        </w:rPr>
        <w:t>До послуг учнів і вчителів –  відремонтований актовий зал на 114 місць (є великий екран і проектор), у шкільній їдальні, яка розрахована на 100 посадкових місць, проведено капітальний ремонт. Гарячим  харчуванням охоплено більше 50% учнівського контингенту. У закладі обладнано 4 внутрішні вбиральні.</w:t>
      </w:r>
    </w:p>
    <w:p w:rsidR="00B82B59" w:rsidRPr="00A42E71" w:rsidRDefault="00B82B59" w:rsidP="00B82B59">
      <w:pPr>
        <w:spacing w:after="0"/>
        <w:ind w:firstLine="357"/>
        <w:jc w:val="both"/>
        <w:rPr>
          <w:rFonts w:ascii="Times New Roman" w:hAnsi="Times New Roman" w:cs="Times New Roman"/>
          <w:sz w:val="24"/>
          <w:szCs w:val="24"/>
        </w:rPr>
      </w:pPr>
      <w:r w:rsidRPr="00A42E71">
        <w:rPr>
          <w:rFonts w:ascii="Times New Roman" w:hAnsi="Times New Roman" w:cs="Times New Roman"/>
          <w:sz w:val="24"/>
          <w:szCs w:val="24"/>
        </w:rPr>
        <w:t>Планово (двічі на рік) або за потребою у закладі здійснюється моніторинг за дотриманням безпечного фізичного середовища (огляд приміщень, спортивної зали, території закладу, спортивних майданчиків). За наслідками моніторингу вживаються заходи щодо покращення умов і безпеки освітнього середовища.</w:t>
      </w:r>
    </w:p>
    <w:p w:rsidR="00B82B59" w:rsidRPr="00A42E71" w:rsidRDefault="00B82B59" w:rsidP="00B82B59">
      <w:pPr>
        <w:tabs>
          <w:tab w:val="left" w:pos="567"/>
          <w:tab w:val="left" w:pos="709"/>
          <w:tab w:val="left" w:pos="2328"/>
        </w:tabs>
        <w:spacing w:after="0"/>
        <w:rPr>
          <w:rFonts w:ascii="Times New Roman" w:hAnsi="Times New Roman" w:cs="Times New Roman"/>
          <w:b/>
        </w:rPr>
      </w:pPr>
      <w:r w:rsidRPr="00A42E71">
        <w:rPr>
          <w:rFonts w:ascii="Times New Roman" w:hAnsi="Times New Roman" w:cs="Times New Roman"/>
          <w:b/>
        </w:rPr>
        <w:tab/>
        <w:t xml:space="preserve"> </w:t>
      </w:r>
      <w:r w:rsidRPr="00A42E71">
        <w:rPr>
          <w:rFonts w:ascii="Times New Roman" w:hAnsi="Times New Roman" w:cs="Times New Roman"/>
          <w:b/>
          <w:sz w:val="24"/>
        </w:rPr>
        <w:t xml:space="preserve">Безпечний підвіз дітей до школи (за необхідності). </w:t>
      </w:r>
    </w:p>
    <w:p w:rsidR="00B82B59" w:rsidRPr="00A42E71" w:rsidRDefault="00B82B59" w:rsidP="00B82B59">
      <w:pPr>
        <w:spacing w:after="0"/>
        <w:jc w:val="both"/>
        <w:rPr>
          <w:rFonts w:ascii="Times New Roman" w:hAnsi="Times New Roman" w:cs="Times New Roman"/>
          <w:sz w:val="24"/>
          <w:szCs w:val="24"/>
        </w:rPr>
      </w:pPr>
      <w:r w:rsidRPr="00A42E71">
        <w:rPr>
          <w:rFonts w:ascii="Times New Roman" w:hAnsi="Times New Roman" w:cs="Times New Roman"/>
          <w:sz w:val="24"/>
          <w:szCs w:val="24"/>
        </w:rPr>
        <w:t xml:space="preserve">          До опорного закладу  здійснюється підвезення учнів та вчителів двома шкільними автобусами із сіл </w:t>
      </w:r>
      <w:proofErr w:type="spellStart"/>
      <w:r w:rsidRPr="00A42E71">
        <w:rPr>
          <w:rFonts w:ascii="Times New Roman" w:hAnsi="Times New Roman" w:cs="Times New Roman"/>
          <w:sz w:val="24"/>
          <w:szCs w:val="24"/>
        </w:rPr>
        <w:t>Коженики</w:t>
      </w:r>
      <w:proofErr w:type="spellEnd"/>
      <w:r w:rsidRPr="00A42E71">
        <w:rPr>
          <w:rFonts w:ascii="Times New Roman" w:hAnsi="Times New Roman" w:cs="Times New Roman"/>
          <w:sz w:val="24"/>
          <w:szCs w:val="24"/>
        </w:rPr>
        <w:t xml:space="preserve">, </w:t>
      </w:r>
      <w:proofErr w:type="spellStart"/>
      <w:r w:rsidRPr="00A42E71">
        <w:rPr>
          <w:rFonts w:ascii="Times New Roman" w:hAnsi="Times New Roman" w:cs="Times New Roman"/>
          <w:sz w:val="24"/>
          <w:szCs w:val="24"/>
        </w:rPr>
        <w:t>Клочки</w:t>
      </w:r>
      <w:proofErr w:type="spellEnd"/>
      <w:r w:rsidRPr="00A42E71">
        <w:rPr>
          <w:rFonts w:ascii="Times New Roman" w:hAnsi="Times New Roman" w:cs="Times New Roman"/>
          <w:sz w:val="24"/>
          <w:szCs w:val="24"/>
        </w:rPr>
        <w:t xml:space="preserve">, </w:t>
      </w:r>
      <w:proofErr w:type="spellStart"/>
      <w:r w:rsidRPr="00A42E71">
        <w:rPr>
          <w:rFonts w:ascii="Times New Roman" w:hAnsi="Times New Roman" w:cs="Times New Roman"/>
          <w:sz w:val="24"/>
          <w:szCs w:val="24"/>
        </w:rPr>
        <w:t>Бірюки</w:t>
      </w:r>
      <w:proofErr w:type="spellEnd"/>
      <w:r w:rsidRPr="00A42E71">
        <w:rPr>
          <w:rFonts w:ascii="Times New Roman" w:hAnsi="Times New Roman" w:cs="Times New Roman"/>
          <w:sz w:val="24"/>
          <w:szCs w:val="24"/>
        </w:rPr>
        <w:t xml:space="preserve">, Черкас, Бикова Гребля, </w:t>
      </w:r>
      <w:proofErr w:type="spellStart"/>
      <w:r w:rsidRPr="00A42E71">
        <w:rPr>
          <w:rFonts w:ascii="Times New Roman" w:hAnsi="Times New Roman" w:cs="Times New Roman"/>
          <w:sz w:val="24"/>
          <w:szCs w:val="24"/>
        </w:rPr>
        <w:t>Шкарівка</w:t>
      </w:r>
      <w:proofErr w:type="spellEnd"/>
      <w:r w:rsidRPr="00A42E71">
        <w:rPr>
          <w:rFonts w:ascii="Times New Roman" w:hAnsi="Times New Roman" w:cs="Times New Roman"/>
          <w:sz w:val="24"/>
          <w:szCs w:val="24"/>
        </w:rPr>
        <w:t>. Розроблено маршрути підвезення. Кількість учнів з кожним роком зростає, а тому для безпечного підвозу дітей необхідно ще один автобус, про що зроблено відповідну заявку.</w:t>
      </w:r>
    </w:p>
    <w:p w:rsidR="00B82B59" w:rsidRPr="00A42E71" w:rsidRDefault="00B82B59" w:rsidP="00B82B59">
      <w:pPr>
        <w:tabs>
          <w:tab w:val="left" w:pos="426"/>
        </w:tabs>
        <w:spacing w:after="0"/>
        <w:jc w:val="both"/>
        <w:rPr>
          <w:rFonts w:ascii="Times New Roman" w:hAnsi="Times New Roman" w:cs="Times New Roman"/>
        </w:rPr>
      </w:pPr>
      <w:r w:rsidRPr="00A42E71">
        <w:rPr>
          <w:rFonts w:ascii="Times New Roman" w:hAnsi="Times New Roman" w:cs="Times New Roman"/>
          <w:b/>
          <w:sz w:val="24"/>
        </w:rPr>
        <w:tab/>
        <w:t>Наявність необхідних для освітнього процесу та виконання освітньої програми приміщень відповідно до наповнюваності</w:t>
      </w:r>
      <w:r w:rsidRPr="00A42E71">
        <w:rPr>
          <w:rFonts w:ascii="Times New Roman" w:hAnsi="Times New Roman" w:cs="Times New Roman"/>
        </w:rPr>
        <w:t xml:space="preserve">.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rPr>
        <w:tab/>
      </w:r>
      <w:r w:rsidRPr="00A42E71">
        <w:rPr>
          <w:rFonts w:ascii="Times New Roman" w:hAnsi="Times New Roman" w:cs="Times New Roman"/>
          <w:sz w:val="24"/>
        </w:rPr>
        <w:t xml:space="preserve">Кабінети 1-4 класів, в основному, знаходяться на першому поверсі, два кабінети функціонують на другому поверсі. Оскільки мережа закладу кожного року зростає, виникає потреба у додаткових приміщеннях. З метою оптимізації використання навчальних приміщень проводиться переобладнання наявних площ: створено нову учительську,  мобільні приміщення для проведення занять гуртків, обладнано кабінет для занять хореографією (частину приміщення закладу було віддано для організації роботи РІРЦ). Потребує ремонту спортивний зал, запланована реконструкція майстерні для технічної праці. </w:t>
      </w:r>
    </w:p>
    <w:p w:rsidR="00B82B59" w:rsidRPr="00A42E71" w:rsidRDefault="00B82B59" w:rsidP="00B82B59">
      <w:pPr>
        <w:tabs>
          <w:tab w:val="left" w:pos="426"/>
        </w:tabs>
        <w:spacing w:after="0"/>
        <w:rPr>
          <w:rFonts w:ascii="Times New Roman" w:hAnsi="Times New Roman" w:cs="Times New Roman"/>
        </w:rPr>
      </w:pPr>
      <w:r w:rsidRPr="00A42E71">
        <w:rPr>
          <w:rFonts w:ascii="Times New Roman" w:hAnsi="Times New Roman" w:cs="Times New Roman"/>
          <w:b/>
          <w:sz w:val="24"/>
        </w:rPr>
        <w:tab/>
        <w:t>Забезпеченість обладнанням навчальних кабінетів і приміщень для виконання освітньої програми</w:t>
      </w:r>
      <w:r w:rsidRPr="00A42E71">
        <w:rPr>
          <w:rFonts w:ascii="Times New Roman" w:hAnsi="Times New Roman" w:cs="Times New Roman"/>
        </w:rPr>
        <w:t>.</w:t>
      </w:r>
    </w:p>
    <w:p w:rsidR="00B82B59" w:rsidRPr="00A42E71" w:rsidRDefault="00B82B59" w:rsidP="00B82B59">
      <w:pPr>
        <w:spacing w:after="0"/>
        <w:ind w:firstLine="357"/>
        <w:jc w:val="both"/>
        <w:rPr>
          <w:rFonts w:ascii="Times New Roman" w:hAnsi="Times New Roman" w:cs="Times New Roman"/>
          <w:sz w:val="24"/>
          <w:szCs w:val="24"/>
        </w:rPr>
      </w:pPr>
      <w:r w:rsidRPr="00A42E71">
        <w:rPr>
          <w:rFonts w:ascii="Times New Roman" w:hAnsi="Times New Roman" w:cs="Times New Roman"/>
          <w:sz w:val="24"/>
          <w:szCs w:val="24"/>
        </w:rPr>
        <w:t xml:space="preserve">Кількість навчальних кабінетів (які мають паспорти): кабінети української мови і літератури – 2, математики -1, фізики – 1, хімії – 1, біології  та основ здоров’я – 1, обслуговуючої праці - 1, англійської мови - 1, історії та правознавства – 1, географії – 1, інформатики – 2, початкового навчання – 8, також функціонує </w:t>
      </w:r>
      <w:r w:rsidRPr="00A42E71">
        <w:rPr>
          <w:rFonts w:ascii="Times New Roman" w:hAnsi="Times New Roman" w:cs="Times New Roman"/>
          <w:sz w:val="24"/>
          <w:szCs w:val="24"/>
          <w:lang w:val="en-US"/>
        </w:rPr>
        <w:t>STEM</w:t>
      </w:r>
      <w:r w:rsidRPr="00A42E71">
        <w:rPr>
          <w:rFonts w:ascii="Times New Roman" w:hAnsi="Times New Roman" w:cs="Times New Roman"/>
          <w:sz w:val="24"/>
          <w:szCs w:val="24"/>
        </w:rPr>
        <w:t xml:space="preserve"> лабораторія, спортивний зал, зал для занять хореографією.</w:t>
      </w:r>
    </w:p>
    <w:p w:rsidR="00B82B59" w:rsidRPr="00A42E71" w:rsidRDefault="00B82B59" w:rsidP="00B82B59">
      <w:pPr>
        <w:spacing w:after="0"/>
        <w:ind w:firstLine="357"/>
        <w:jc w:val="both"/>
        <w:rPr>
          <w:rFonts w:ascii="Times New Roman" w:hAnsi="Times New Roman" w:cs="Times New Roman"/>
          <w:sz w:val="24"/>
          <w:szCs w:val="24"/>
        </w:rPr>
      </w:pPr>
      <w:r w:rsidRPr="00A42E71">
        <w:rPr>
          <w:rFonts w:ascii="Times New Roman" w:hAnsi="Times New Roman" w:cs="Times New Roman"/>
          <w:sz w:val="24"/>
          <w:szCs w:val="24"/>
        </w:rPr>
        <w:t xml:space="preserve">Всі кабінети відремонтовані, укомплектовані сучасними меблями, оснащені телевізорами і комп’ютерами або ноутбуками, кабінети початкового навчання, навчальні кабінети 5-11 класів, </w:t>
      </w:r>
      <w:r w:rsidRPr="00A42E71">
        <w:rPr>
          <w:rFonts w:ascii="Times New Roman" w:hAnsi="Times New Roman" w:cs="Times New Roman"/>
          <w:sz w:val="24"/>
          <w:szCs w:val="24"/>
          <w:lang w:val="en-US"/>
        </w:rPr>
        <w:t>STEM</w:t>
      </w:r>
      <w:r w:rsidRPr="00A42E71">
        <w:rPr>
          <w:rFonts w:ascii="Times New Roman" w:hAnsi="Times New Roman" w:cs="Times New Roman"/>
          <w:sz w:val="24"/>
          <w:szCs w:val="24"/>
        </w:rPr>
        <w:t xml:space="preserve"> лабораторія, лекційний зал бібліотеки - інтерактивними комплексами (інтерактивний проектор, дошка, ноутбук). Початкові класи обладнані м’якими меблями для проведення ранкових зустрічей, спілкування і відпочинку учнів.</w:t>
      </w:r>
    </w:p>
    <w:p w:rsidR="00B82B59" w:rsidRDefault="00B82B59" w:rsidP="00B82B59">
      <w:pPr>
        <w:tabs>
          <w:tab w:val="left" w:pos="2328"/>
        </w:tabs>
        <w:spacing w:after="0"/>
        <w:jc w:val="both"/>
        <w:rPr>
          <w:rFonts w:ascii="Times New Roman" w:hAnsi="Times New Roman" w:cs="Times New Roman"/>
          <w:sz w:val="24"/>
        </w:rPr>
      </w:pPr>
      <w:r w:rsidRPr="00A42E71">
        <w:rPr>
          <w:rFonts w:ascii="Times New Roman" w:hAnsi="Times New Roman" w:cs="Times New Roman"/>
          <w:sz w:val="24"/>
        </w:rPr>
        <w:t xml:space="preserve">      Кабінети біології, хімії, географії, фізики мають сучасне програмно-методичне забезпечення. Керівництво закладу постійно працює над модернізацією матеріально-технічної бази, оснащенням навчальних кабінетів. Наявне обладнання забезпечує виконання освітньої програми, але потребує модернізації кабінет технічної праці.</w:t>
      </w:r>
    </w:p>
    <w:p w:rsidR="00B82B59" w:rsidRDefault="00B82B59" w:rsidP="00B82B59">
      <w:pPr>
        <w:tabs>
          <w:tab w:val="left" w:pos="2328"/>
        </w:tabs>
        <w:spacing w:after="0"/>
        <w:jc w:val="both"/>
        <w:rPr>
          <w:rFonts w:ascii="Times New Roman" w:hAnsi="Times New Roman" w:cs="Times New Roman"/>
          <w:sz w:val="24"/>
        </w:rPr>
      </w:pPr>
    </w:p>
    <w:p w:rsidR="00B82B59" w:rsidRPr="00A42E71" w:rsidRDefault="00B82B59" w:rsidP="00B82B59">
      <w:pPr>
        <w:tabs>
          <w:tab w:val="left" w:pos="2328"/>
        </w:tabs>
        <w:spacing w:after="0"/>
        <w:jc w:val="both"/>
        <w:rPr>
          <w:rFonts w:ascii="Times New Roman" w:hAnsi="Times New Roman" w:cs="Times New Roman"/>
          <w:sz w:val="24"/>
        </w:rPr>
      </w:pPr>
    </w:p>
    <w:p w:rsidR="00B82B59" w:rsidRPr="00A42E71" w:rsidRDefault="00B82B59" w:rsidP="00B82B59">
      <w:pPr>
        <w:tabs>
          <w:tab w:val="left" w:pos="426"/>
        </w:tabs>
        <w:spacing w:after="0"/>
        <w:rPr>
          <w:rFonts w:ascii="Times New Roman" w:hAnsi="Times New Roman" w:cs="Times New Roman"/>
        </w:rPr>
      </w:pPr>
      <w:r w:rsidRPr="00A42E71">
        <w:rPr>
          <w:rFonts w:ascii="Times New Roman" w:hAnsi="Times New Roman" w:cs="Times New Roman"/>
        </w:rPr>
        <w:lastRenderedPageBreak/>
        <w:t xml:space="preserve"> </w:t>
      </w:r>
      <w:r w:rsidRPr="00A42E71">
        <w:rPr>
          <w:rFonts w:ascii="Times New Roman" w:hAnsi="Times New Roman" w:cs="Times New Roman"/>
        </w:rPr>
        <w:tab/>
      </w:r>
      <w:r w:rsidRPr="00A42E71">
        <w:rPr>
          <w:rFonts w:ascii="Times New Roman" w:hAnsi="Times New Roman" w:cs="Times New Roman"/>
          <w:b/>
          <w:sz w:val="24"/>
        </w:rPr>
        <w:t>Архітектурна доступність приміщень та території.</w:t>
      </w:r>
      <w:r w:rsidRPr="00A42E71">
        <w:rPr>
          <w:rFonts w:ascii="Times New Roman" w:hAnsi="Times New Roman" w:cs="Times New Roman"/>
        </w:rPr>
        <w:t xml:space="preserve">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Забезпечено архітектурну доступність закладу: пандус, внутрішні туалети (також для осіб з особливими освітніми потребами). Відбувається адаптація приміщень та території відповідно до принципів універсального дизайну. Створюється розвивальне освітнє середовище.</w:t>
      </w:r>
    </w:p>
    <w:p w:rsidR="00B82B59" w:rsidRPr="00A42E71" w:rsidRDefault="00B82B59" w:rsidP="00B82B59">
      <w:pPr>
        <w:tabs>
          <w:tab w:val="left" w:pos="2328"/>
        </w:tabs>
        <w:spacing w:after="0"/>
        <w:ind w:firstLine="426"/>
        <w:jc w:val="both"/>
        <w:rPr>
          <w:rFonts w:ascii="Times New Roman" w:hAnsi="Times New Roman" w:cs="Times New Roman"/>
          <w:b/>
          <w:sz w:val="24"/>
        </w:rPr>
      </w:pPr>
      <w:r w:rsidRPr="00A42E71">
        <w:rPr>
          <w:rFonts w:ascii="Times New Roman" w:hAnsi="Times New Roman" w:cs="Times New Roman"/>
          <w:b/>
          <w:sz w:val="24"/>
        </w:rPr>
        <w:t xml:space="preserve">Матеріально-технічне забезпечення.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У закладі проводиться системна цілеспрямована робота щодо створення належних умов діяльності: проведено ремонт всіх класних кімнат, коридорів,  сходів, обладнано нові приміщення учительської, кабінетів гурткової роботи, їдальні, актової зали; утеплено фасад, обладнано спортивний майданчик, тривають роботи щодо покращення умов для занять фізичною культурою, заплановано ремонт спортивного залу.</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b/>
          <w:sz w:val="24"/>
        </w:rPr>
        <w:tab/>
        <w:t>Заходи з охорони праці та безпеки життєдіяльності.</w:t>
      </w:r>
      <w:r w:rsidRPr="00A42E71">
        <w:rPr>
          <w:rFonts w:ascii="Times New Roman" w:hAnsi="Times New Roman" w:cs="Times New Roman"/>
          <w:sz w:val="24"/>
        </w:rPr>
        <w:t xml:space="preserve"> </w:t>
      </w:r>
    </w:p>
    <w:p w:rsidR="00B82B59"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 xml:space="preserve">У закладі освіти проводяться навчання та інструктажі з охорони праці, безпеки життєдіяльності і надання </w:t>
      </w:r>
      <w:proofErr w:type="spellStart"/>
      <w:r w:rsidRPr="00A42E71">
        <w:rPr>
          <w:rFonts w:ascii="Times New Roman" w:hAnsi="Times New Roman" w:cs="Times New Roman"/>
          <w:sz w:val="24"/>
        </w:rPr>
        <w:t>домедичної</w:t>
      </w:r>
      <w:proofErr w:type="spellEnd"/>
      <w:r w:rsidRPr="00A42E71">
        <w:rPr>
          <w:rFonts w:ascii="Times New Roman" w:hAnsi="Times New Roman" w:cs="Times New Roman"/>
          <w:sz w:val="24"/>
        </w:rPr>
        <w:t xml:space="preserve"> допомоги. Так, у січні 2020 року були проведені навчання учнівського та педагогічного колективів закладу з питань безпеки життєдіяльності  і надання </w:t>
      </w:r>
      <w:proofErr w:type="spellStart"/>
      <w:r w:rsidRPr="00A42E71">
        <w:rPr>
          <w:rFonts w:ascii="Times New Roman" w:hAnsi="Times New Roman" w:cs="Times New Roman"/>
          <w:sz w:val="24"/>
        </w:rPr>
        <w:t>домедичної</w:t>
      </w:r>
      <w:proofErr w:type="spellEnd"/>
      <w:r w:rsidRPr="00A42E71">
        <w:rPr>
          <w:rFonts w:ascii="Times New Roman" w:hAnsi="Times New Roman" w:cs="Times New Roman"/>
          <w:sz w:val="24"/>
        </w:rPr>
        <w:t xml:space="preserve"> допомоги  волонтерами, фахівцями своєї справи… У закладі розроблені та виконуються працівниками правила дій у разі нещасного випадку чи раптового погіршення стану здоров’я учасників освітнього процесу. </w:t>
      </w:r>
    </w:p>
    <w:p w:rsidR="00B82B59" w:rsidRPr="00A42E71" w:rsidRDefault="00B82B59" w:rsidP="00B82B59">
      <w:pPr>
        <w:tabs>
          <w:tab w:val="left" w:pos="426"/>
        </w:tabs>
        <w:spacing w:after="0"/>
        <w:jc w:val="both"/>
        <w:rPr>
          <w:rFonts w:ascii="Times New Roman" w:hAnsi="Times New Roman" w:cs="Times New Roman"/>
          <w:sz w:val="24"/>
        </w:rPr>
      </w:pPr>
      <w:r>
        <w:rPr>
          <w:noProof/>
          <w:lang w:val="ru-RU" w:eastAsia="ru-RU"/>
        </w:rPr>
        <w:drawing>
          <wp:inline distT="0" distB="0" distL="0" distR="0">
            <wp:extent cx="3063240" cy="2495550"/>
            <wp:effectExtent l="0" t="0" r="3810" b="0"/>
            <wp:docPr id="48" name="Рисунок 48" descr="http://shkariv-edu.pp.ua/wp-content/uploads/%D0%B4%D0%BE%D0%BF%D0%BE%D0%BC%D0%BE%D0%B3%D0%B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shkariv-edu.pp.ua/wp-content/uploads/%D0%B4%D0%BE%D0%BF%D0%BE%D0%BC%D0%BE%D0%B3%D0%B0-3.jpg"/>
                    <pic:cNvPicPr>
                      <a:picLocks noChangeAspect="1" noChangeArrowheads="1"/>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63866" cy="2496060"/>
                    </a:xfrm>
                    <a:prstGeom prst="rect">
                      <a:avLst/>
                    </a:prstGeom>
                    <a:noFill/>
                    <a:ln>
                      <a:noFill/>
                    </a:ln>
                  </pic:spPr>
                </pic:pic>
              </a:graphicData>
            </a:graphic>
          </wp:inline>
        </w:drawing>
      </w:r>
      <w:r>
        <w:rPr>
          <w:rFonts w:ascii="Times New Roman" w:hAnsi="Times New Roman" w:cs="Times New Roman"/>
          <w:sz w:val="24"/>
        </w:rPr>
        <w:t xml:space="preserve">  </w:t>
      </w:r>
      <w:r>
        <w:rPr>
          <w:noProof/>
          <w:lang w:val="ru-RU" w:eastAsia="ru-RU"/>
        </w:rPr>
        <w:drawing>
          <wp:inline distT="0" distB="0" distL="0" distR="0">
            <wp:extent cx="2819400" cy="2491740"/>
            <wp:effectExtent l="0" t="0" r="0" b="3810"/>
            <wp:docPr id="49" name="Рисунок 49" descr="http://shkariv-edu.pp.ua/wp-content/uploads/%D0%BF%D0%B5%D1%80%D1%88%D0%B0-%D0%B4%D0%BE%D0%BF%D0%BE%D0%BC%D0%BE%D0%B3%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shkariv-edu.pp.ua/wp-content/uploads/%D0%BF%D0%B5%D1%80%D1%88%D0%B0-%D0%B4%D0%BE%D0%BF%D0%BE%D0%BC%D0%BE%D0%B3%D0%B0.jpg"/>
                    <pic:cNvPicPr>
                      <a:picLocks noChangeAspect="1" noChangeArrowheads="1"/>
                    </pic:cNvPicPr>
                  </pic:nvPicPr>
                  <pic:blipFill rotWithShape="1">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1928" r="-80" b="19277"/>
                    <a:stretch/>
                  </pic:blipFill>
                  <pic:spPr bwMode="auto">
                    <a:xfrm>
                      <a:off x="0" y="0"/>
                      <a:ext cx="2826057" cy="2497623"/>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b/>
          <w:sz w:val="24"/>
        </w:rPr>
        <w:tab/>
        <w:t>Функціонування бібліотеки</w:t>
      </w:r>
      <w:r w:rsidRPr="00A42E71">
        <w:rPr>
          <w:rFonts w:ascii="Times New Roman" w:hAnsi="Times New Roman" w:cs="Times New Roman"/>
          <w:sz w:val="24"/>
        </w:rPr>
        <w:t>.</w:t>
      </w:r>
    </w:p>
    <w:p w:rsidR="00B82B59" w:rsidRDefault="00B82B59" w:rsidP="00B82B59">
      <w:pPr>
        <w:spacing w:after="0"/>
        <w:ind w:firstLine="357"/>
        <w:jc w:val="both"/>
        <w:rPr>
          <w:rFonts w:ascii="Times New Roman" w:hAnsi="Times New Roman" w:cs="Times New Roman"/>
          <w:sz w:val="24"/>
        </w:rPr>
      </w:pPr>
      <w:r w:rsidRPr="00A42E71">
        <w:rPr>
          <w:rFonts w:ascii="Times New Roman" w:hAnsi="Times New Roman" w:cs="Times New Roman"/>
          <w:sz w:val="24"/>
          <w:szCs w:val="24"/>
        </w:rPr>
        <w:t xml:space="preserve"> У закладі функціонує сучасний шкільний бібліотечно-інформаційний центр, який має книгосховище, просторі читальний  та лекційний зали, оснащені телевізором, проектором з ноутбуком, комп’ютерами, що дає можливість урізноманітнити форми проведення занять гуртків та навчальних занять. Загальна площа ШБІЦ становить 179 м</w:t>
      </w:r>
      <w:r w:rsidRPr="00A42E71">
        <w:rPr>
          <w:rFonts w:ascii="Times New Roman" w:hAnsi="Times New Roman" w:cs="Times New Roman"/>
          <w:sz w:val="24"/>
          <w:szCs w:val="24"/>
          <w:vertAlign w:val="superscript"/>
        </w:rPr>
        <w:t>2</w:t>
      </w:r>
      <w:r w:rsidRPr="00A42E71">
        <w:rPr>
          <w:rFonts w:ascii="Times New Roman" w:hAnsi="Times New Roman" w:cs="Times New Roman"/>
          <w:sz w:val="24"/>
          <w:szCs w:val="24"/>
        </w:rPr>
        <w:t xml:space="preserve">, систематично відбувається комплектування </w:t>
      </w:r>
      <w:proofErr w:type="spellStart"/>
      <w:r w:rsidRPr="00A42E71">
        <w:rPr>
          <w:rFonts w:ascii="Times New Roman" w:hAnsi="Times New Roman" w:cs="Times New Roman"/>
          <w:sz w:val="24"/>
          <w:szCs w:val="24"/>
        </w:rPr>
        <w:t>медіатеки</w:t>
      </w:r>
      <w:proofErr w:type="spellEnd"/>
      <w:r w:rsidRPr="00A42E71">
        <w:rPr>
          <w:rFonts w:ascii="Times New Roman" w:hAnsi="Times New Roman" w:cs="Times New Roman"/>
          <w:sz w:val="24"/>
          <w:szCs w:val="24"/>
        </w:rPr>
        <w:t xml:space="preserve"> та бібліотечного фонду, який нараховує  більше 13 тисяч екземплярів. ШБІЦ ефективно</w:t>
      </w:r>
      <w:r w:rsidRPr="00A42E71">
        <w:rPr>
          <w:rFonts w:ascii="Times New Roman" w:hAnsi="Times New Roman" w:cs="Times New Roman"/>
          <w:sz w:val="24"/>
        </w:rPr>
        <w:t xml:space="preserve"> використовується в освітньому процесі - ресурси центру залучені для формування інформаційно-комунікативної, соціокультурної </w:t>
      </w:r>
      <w:proofErr w:type="spellStart"/>
      <w:r w:rsidRPr="00A42E71">
        <w:rPr>
          <w:rFonts w:ascii="Times New Roman" w:hAnsi="Times New Roman" w:cs="Times New Roman"/>
          <w:sz w:val="24"/>
        </w:rPr>
        <w:t>компетентностей</w:t>
      </w:r>
      <w:proofErr w:type="spellEnd"/>
      <w:r w:rsidRPr="00A42E71">
        <w:rPr>
          <w:rFonts w:ascii="Times New Roman" w:hAnsi="Times New Roman" w:cs="Times New Roman"/>
          <w:sz w:val="24"/>
        </w:rPr>
        <w:t xml:space="preserve"> учасників освітнього процесу: на базі центру проводяться уроки інформатики й інших предметів із залученням комп’ютерної техніки і використанням інтернету (інших можливостей центру), проходять позакласні і позашкільні заходи, заняття гуртків, учні мають можливість виконувати домашні завдання, здійснювати пошукову, дослідну роботу.</w:t>
      </w:r>
    </w:p>
    <w:p w:rsidR="00B82B59" w:rsidRPr="00A42E71" w:rsidRDefault="00B82B59" w:rsidP="00B82B59">
      <w:pPr>
        <w:tabs>
          <w:tab w:val="left" w:pos="426"/>
        </w:tabs>
        <w:spacing w:after="0"/>
        <w:rPr>
          <w:rFonts w:ascii="Times New Roman" w:hAnsi="Times New Roman" w:cs="Times New Roman"/>
          <w:sz w:val="24"/>
        </w:rPr>
      </w:pPr>
      <w:r w:rsidRPr="00A42E71">
        <w:rPr>
          <w:rFonts w:ascii="Times New Roman" w:hAnsi="Times New Roman" w:cs="Times New Roman"/>
          <w:b/>
          <w:sz w:val="24"/>
        </w:rPr>
        <w:tab/>
        <w:t>Використання мережі Інтернет</w:t>
      </w:r>
      <w:r w:rsidRPr="00A42E71">
        <w:rPr>
          <w:rFonts w:ascii="Times New Roman" w:hAnsi="Times New Roman" w:cs="Times New Roman"/>
          <w:sz w:val="24"/>
        </w:rPr>
        <w:t xml:space="preserve">. </w:t>
      </w:r>
    </w:p>
    <w:p w:rsidR="00B82B59" w:rsidRPr="00A42E71" w:rsidRDefault="00B82B59" w:rsidP="00B82B59">
      <w:pPr>
        <w:spacing w:after="0"/>
        <w:ind w:firstLine="357"/>
        <w:jc w:val="both"/>
        <w:rPr>
          <w:rFonts w:ascii="Times New Roman" w:hAnsi="Times New Roman" w:cs="Times New Roman"/>
          <w:sz w:val="24"/>
          <w:szCs w:val="24"/>
        </w:rPr>
      </w:pPr>
      <w:r w:rsidRPr="00A42E71">
        <w:rPr>
          <w:rFonts w:ascii="Times New Roman" w:hAnsi="Times New Roman" w:cs="Times New Roman"/>
          <w:sz w:val="24"/>
        </w:rPr>
        <w:t xml:space="preserve"> Заклад забезпечений  швидкісним і безпечним інтернетом. Для контролю за безпечним користуванням мережею Інтернет застосовуються технічні засоби та різні інструменти контролю. Робочі місця всіх педагогічних працівників </w:t>
      </w:r>
      <w:r w:rsidRPr="00A42E71">
        <w:rPr>
          <w:rFonts w:ascii="Times New Roman" w:hAnsi="Times New Roman" w:cs="Times New Roman"/>
          <w:sz w:val="24"/>
          <w:szCs w:val="24"/>
        </w:rPr>
        <w:t xml:space="preserve"> підключені до мережі Інтернет </w:t>
      </w:r>
      <w:r w:rsidRPr="00A42E71">
        <w:rPr>
          <w:rFonts w:ascii="Times New Roman" w:hAnsi="Times New Roman" w:cs="Times New Roman"/>
          <w:sz w:val="24"/>
          <w:szCs w:val="24"/>
        </w:rPr>
        <w:lastRenderedPageBreak/>
        <w:t xml:space="preserve">(швидкість – 1 Мбіт). Наявна мережа </w:t>
      </w:r>
      <w:r w:rsidRPr="00A42E71">
        <w:rPr>
          <w:rFonts w:ascii="Times New Roman" w:hAnsi="Times New Roman" w:cs="Times New Roman"/>
          <w:sz w:val="24"/>
          <w:szCs w:val="24"/>
          <w:lang w:val="en-US"/>
        </w:rPr>
        <w:t>Wi</w:t>
      </w:r>
      <w:r w:rsidRPr="00A42E71">
        <w:rPr>
          <w:rFonts w:ascii="Times New Roman" w:hAnsi="Times New Roman" w:cs="Times New Roman"/>
          <w:sz w:val="24"/>
          <w:szCs w:val="24"/>
        </w:rPr>
        <w:t>-</w:t>
      </w:r>
      <w:r w:rsidRPr="00A42E71">
        <w:rPr>
          <w:rFonts w:ascii="Times New Roman" w:hAnsi="Times New Roman" w:cs="Times New Roman"/>
          <w:sz w:val="24"/>
          <w:szCs w:val="24"/>
          <w:lang w:val="en-US"/>
        </w:rPr>
        <w:t>Fi</w:t>
      </w:r>
      <w:r w:rsidRPr="00A42E71">
        <w:rPr>
          <w:rFonts w:ascii="Times New Roman" w:hAnsi="Times New Roman" w:cs="Times New Roman"/>
          <w:sz w:val="24"/>
          <w:szCs w:val="24"/>
        </w:rPr>
        <w:t xml:space="preserve"> з безкоштовним (безпечним – інтернет-фільтри) доступом для всіх учасників освітнього процесу.</w:t>
      </w:r>
      <w:r w:rsidRPr="00A42E71">
        <w:rPr>
          <w:rFonts w:ascii="Times New Roman" w:hAnsi="Times New Roman" w:cs="Times New Roman"/>
          <w:sz w:val="24"/>
        </w:rPr>
        <w:t xml:space="preserve"> </w:t>
      </w:r>
    </w:p>
    <w:p w:rsidR="00B82B59" w:rsidRPr="00A42E71" w:rsidRDefault="00B82B59" w:rsidP="00B82B59">
      <w:pPr>
        <w:tabs>
          <w:tab w:val="left" w:pos="426"/>
        </w:tabs>
        <w:spacing w:after="0"/>
        <w:rPr>
          <w:rFonts w:ascii="Times New Roman" w:hAnsi="Times New Roman" w:cs="Times New Roman"/>
          <w:b/>
          <w:sz w:val="24"/>
        </w:rPr>
      </w:pPr>
      <w:r w:rsidRPr="00A42E71">
        <w:rPr>
          <w:rFonts w:ascii="Times New Roman" w:hAnsi="Times New Roman" w:cs="Times New Roman"/>
          <w:b/>
          <w:sz w:val="24"/>
        </w:rPr>
        <w:tab/>
        <w:t xml:space="preserve">Організація харчування.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r>
      <w:r w:rsidRPr="00A42E71">
        <w:rPr>
          <w:rFonts w:ascii="Times New Roman" w:hAnsi="Times New Roman" w:cs="Times New Roman"/>
          <w:sz w:val="24"/>
          <w:szCs w:val="24"/>
        </w:rPr>
        <w:t xml:space="preserve">Сучасна шкільна їдальня, розрахована на 100 посадкових місць У 2020 році </w:t>
      </w:r>
      <w:r w:rsidRPr="00A42E71">
        <w:rPr>
          <w:rFonts w:ascii="Times New Roman" w:hAnsi="Times New Roman" w:cs="Times New Roman"/>
          <w:sz w:val="24"/>
        </w:rPr>
        <w:t xml:space="preserve">проведений ремонт приміщення їдальні, здійснено оснащення новим обладнанням. </w:t>
      </w:r>
      <w:r w:rsidRPr="00A42E71">
        <w:rPr>
          <w:rFonts w:ascii="Times New Roman" w:hAnsi="Times New Roman" w:cs="Times New Roman"/>
          <w:sz w:val="24"/>
          <w:szCs w:val="24"/>
        </w:rPr>
        <w:t xml:space="preserve">Гарячим  харчуванням охоплено більше 50% учнівського контингенту. </w:t>
      </w:r>
      <w:r w:rsidRPr="00A42E71">
        <w:rPr>
          <w:rFonts w:ascii="Times New Roman" w:hAnsi="Times New Roman" w:cs="Times New Roman"/>
          <w:sz w:val="24"/>
        </w:rPr>
        <w:t>Велика увага приділяється культурі здорового харчування. Кухарами розроблене меню, яке відповідає вимогам сучасних нормативних документів, а також враховує побажання учнів і їх батьків.  Учасники освітнього процесу задоволені організацією харчування в закладі, у тому числі, умовами та графіком харчування, асортиментом та якістю страв. Маємо можливість запровадження «шведського столу», але протиепідемічні заходи на даний час не дають можливості це реалізувати.</w:t>
      </w:r>
    </w:p>
    <w:p w:rsidR="00B82B59" w:rsidRPr="00A42E71" w:rsidRDefault="00B82B59" w:rsidP="00B82B59">
      <w:pPr>
        <w:tabs>
          <w:tab w:val="left" w:pos="426"/>
        </w:tabs>
        <w:spacing w:after="0"/>
        <w:rPr>
          <w:rFonts w:ascii="Times New Roman" w:hAnsi="Times New Roman" w:cs="Times New Roman"/>
          <w:sz w:val="24"/>
        </w:rPr>
      </w:pPr>
      <w:r w:rsidRPr="00A42E71">
        <w:rPr>
          <w:rFonts w:ascii="Times New Roman" w:hAnsi="Times New Roman" w:cs="Times New Roman"/>
          <w:b/>
          <w:sz w:val="24"/>
        </w:rPr>
        <w:tab/>
        <w:t xml:space="preserve">Попередження та протидія </w:t>
      </w:r>
      <w:proofErr w:type="spellStart"/>
      <w:r w:rsidRPr="00A42E71">
        <w:rPr>
          <w:rFonts w:ascii="Times New Roman" w:hAnsi="Times New Roman" w:cs="Times New Roman"/>
          <w:b/>
          <w:sz w:val="24"/>
        </w:rPr>
        <w:t>булінгу</w:t>
      </w:r>
      <w:proofErr w:type="spellEnd"/>
      <w:r w:rsidRPr="00A42E71">
        <w:rPr>
          <w:rFonts w:ascii="Times New Roman" w:hAnsi="Times New Roman" w:cs="Times New Roman"/>
          <w:b/>
          <w:sz w:val="24"/>
        </w:rPr>
        <w:t xml:space="preserve"> (цькуванню)</w:t>
      </w:r>
      <w:r w:rsidRPr="00A42E71">
        <w:rPr>
          <w:rFonts w:ascii="Times New Roman" w:hAnsi="Times New Roman" w:cs="Times New Roman"/>
          <w:sz w:val="24"/>
        </w:rPr>
        <w:t xml:space="preserve">.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 xml:space="preserve">Безпека учнів і комфортні умови  є пріоритетними умовами функціонування нашого закладу. Дуже важливо, щоб і учні, і працівники почували себе захищеними  і  умотивованими. Політика запобігання та протидії </w:t>
      </w:r>
      <w:proofErr w:type="spellStart"/>
      <w:r w:rsidRPr="00A42E71">
        <w:rPr>
          <w:rFonts w:ascii="Times New Roman" w:hAnsi="Times New Roman" w:cs="Times New Roman"/>
          <w:sz w:val="24"/>
        </w:rPr>
        <w:t>булінгу</w:t>
      </w:r>
      <w:proofErr w:type="spellEnd"/>
      <w:r w:rsidRPr="00A42E71">
        <w:rPr>
          <w:rFonts w:ascii="Times New Roman" w:hAnsi="Times New Roman" w:cs="Times New Roman"/>
          <w:sz w:val="24"/>
        </w:rPr>
        <w:t xml:space="preserve"> (дискримінації), на нашу думку, є ефективною, про що свідчать  результати опитування учнів, їх батьків, педагогічних працівників та відсутність зареєстрованих випадків таких проявів. У закладі розроблені і реалізуються заходи з протидії дискримінації (розміщені на сайті закладу). До роботи з запобігання та протидії </w:t>
      </w:r>
      <w:proofErr w:type="spellStart"/>
      <w:r w:rsidRPr="00A42E71">
        <w:rPr>
          <w:rFonts w:ascii="Times New Roman" w:hAnsi="Times New Roman" w:cs="Times New Roman"/>
          <w:sz w:val="24"/>
        </w:rPr>
        <w:t>булінгу</w:t>
      </w:r>
      <w:proofErr w:type="spellEnd"/>
      <w:r w:rsidRPr="00A42E71">
        <w:rPr>
          <w:rFonts w:ascii="Times New Roman" w:hAnsi="Times New Roman" w:cs="Times New Roman"/>
          <w:sz w:val="24"/>
        </w:rPr>
        <w:t xml:space="preserve"> залучаються працівники правоохоронних органів,  які беруть участь у заходах з профілактики правопорушень та правової освіти. Проводиться також інформаційно-просвітницька робота з батьками щодо протидії </w:t>
      </w:r>
      <w:proofErr w:type="spellStart"/>
      <w:r w:rsidRPr="00A42E71">
        <w:rPr>
          <w:rFonts w:ascii="Times New Roman" w:hAnsi="Times New Roman" w:cs="Times New Roman"/>
          <w:sz w:val="24"/>
        </w:rPr>
        <w:t>булінгу</w:t>
      </w:r>
      <w:proofErr w:type="spellEnd"/>
      <w:r w:rsidRPr="00A42E71">
        <w:rPr>
          <w:rFonts w:ascii="Times New Roman" w:hAnsi="Times New Roman" w:cs="Times New Roman"/>
          <w:sz w:val="24"/>
        </w:rPr>
        <w:t xml:space="preserve"> (цькування), насиллю, </w:t>
      </w:r>
      <w:proofErr w:type="spellStart"/>
      <w:r w:rsidRPr="00A42E71">
        <w:rPr>
          <w:rFonts w:ascii="Times New Roman" w:hAnsi="Times New Roman" w:cs="Times New Roman"/>
          <w:sz w:val="24"/>
        </w:rPr>
        <w:t>кібербезпеки</w:t>
      </w:r>
      <w:proofErr w:type="spellEnd"/>
      <w:r w:rsidRPr="00A42E71">
        <w:rPr>
          <w:rFonts w:ascii="Times New Roman" w:hAnsi="Times New Roman" w:cs="Times New Roman"/>
          <w:sz w:val="24"/>
        </w:rPr>
        <w:t xml:space="preserve">: батьківські збори, тренінги для батьків, індивідуальні бесіди.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 xml:space="preserve">З метою навчання педагогічних працівників була проведена нарада, де педагоги ознайомились з нормативною базою з даного питання, а також відбулось навчання у форматі тренінгу для оволодіння методиками діагностики і раннього виявлення </w:t>
      </w:r>
      <w:proofErr w:type="spellStart"/>
      <w:r w:rsidRPr="00A42E71">
        <w:rPr>
          <w:rFonts w:ascii="Times New Roman" w:hAnsi="Times New Roman" w:cs="Times New Roman"/>
          <w:sz w:val="24"/>
        </w:rPr>
        <w:t>булінгу</w:t>
      </w:r>
      <w:proofErr w:type="spellEnd"/>
      <w:r w:rsidRPr="00A42E71">
        <w:rPr>
          <w:rFonts w:ascii="Times New Roman" w:hAnsi="Times New Roman" w:cs="Times New Roman"/>
          <w:sz w:val="24"/>
        </w:rPr>
        <w:t xml:space="preserve"> (цькування), ознак насилля у дитячому колективі. На особливому контролі у закладі облік відвідування учнями навчальних занять: щодня класні керівники (</w:t>
      </w:r>
      <w:proofErr w:type="spellStart"/>
      <w:r w:rsidRPr="00A42E71">
        <w:rPr>
          <w:rFonts w:ascii="Times New Roman" w:hAnsi="Times New Roman" w:cs="Times New Roman"/>
          <w:sz w:val="24"/>
        </w:rPr>
        <w:t>учителі-предметники</w:t>
      </w:r>
      <w:proofErr w:type="spellEnd"/>
      <w:r w:rsidRPr="00A42E71">
        <w:rPr>
          <w:rFonts w:ascii="Times New Roman" w:hAnsi="Times New Roman" w:cs="Times New Roman"/>
          <w:sz w:val="24"/>
        </w:rPr>
        <w:t xml:space="preserve"> на уроках) відмічають відсутніх, з’ясовують причини пропусків занять, мають зворотній зв’язок з батьками (опікунами), аналізують причини відсутності здобувачів освіти на навчальних заняттях.  Питання контролю за відвідуванням є предметом для розгляду на нарадах при директору. По кожному конкретному випадку тривалої (більше 10 днів ) відсутності учнів на заняттях без поважної причини проводиться  з’ясування обставин, за потреби, повідомляється служба у справах дітей.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 xml:space="preserve">Психологічна служба ліцею у складі практичного психолога і соціального педагога надають психолого-соціальну підтримку здобувачам освіти,  в тому числі тим, які опинилися в складних життєвих обставинах.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b/>
          <w:sz w:val="24"/>
        </w:rPr>
        <w:tab/>
        <w:t>Правила поведінки у закладі освіти.</w:t>
      </w:r>
      <w:r w:rsidRPr="00A42E71">
        <w:rPr>
          <w:rFonts w:ascii="Times New Roman" w:hAnsi="Times New Roman" w:cs="Times New Roman"/>
          <w:sz w:val="24"/>
        </w:rPr>
        <w:t xml:space="preserve">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Для дотримання порядку, створення комфортних умов перебування у закладі важливою умовою є дотримання правил поведінки, які мотивують, а також дають розуміння вимог щодо поведінки, навчання, комунікації, виконання обов’язків тощо. Учасниками освітнього процесу розроблені правила поведінки – загальні, а також правила поведінки у кожному класі, до створення яких долучались самі учні, адже правила,  виписані саме таким чином сприяють формуванню позитивної мотивації їх виконання. Загальні правила поведінки оприлюднені на сайті ліцею, правила кожного класу, розміщені у класному куточку і доведені до учнів.</w:t>
      </w:r>
    </w:p>
    <w:p w:rsidR="00B82B59" w:rsidRDefault="00B82B59" w:rsidP="00B82B59">
      <w:pPr>
        <w:tabs>
          <w:tab w:val="left" w:pos="426"/>
        </w:tabs>
        <w:spacing w:after="0"/>
        <w:jc w:val="both"/>
        <w:rPr>
          <w:rFonts w:ascii="Times New Roman" w:hAnsi="Times New Roman" w:cs="Times New Roman"/>
          <w:b/>
          <w:sz w:val="24"/>
        </w:rPr>
      </w:pPr>
      <w:r w:rsidRPr="00A42E71">
        <w:rPr>
          <w:rFonts w:ascii="Times New Roman" w:hAnsi="Times New Roman" w:cs="Times New Roman"/>
          <w:b/>
          <w:sz w:val="24"/>
        </w:rPr>
        <w:tab/>
      </w:r>
    </w:p>
    <w:p w:rsidR="00B82B59" w:rsidRDefault="00B82B59" w:rsidP="00B82B59">
      <w:pPr>
        <w:tabs>
          <w:tab w:val="left" w:pos="426"/>
        </w:tabs>
        <w:spacing w:after="0"/>
        <w:jc w:val="both"/>
        <w:rPr>
          <w:rFonts w:ascii="Times New Roman" w:hAnsi="Times New Roman" w:cs="Times New Roman"/>
          <w:b/>
          <w:sz w:val="24"/>
        </w:rPr>
      </w:pPr>
      <w:r>
        <w:rPr>
          <w:rFonts w:ascii="Times New Roman" w:hAnsi="Times New Roman" w:cs="Times New Roman"/>
          <w:b/>
          <w:sz w:val="24"/>
        </w:rPr>
        <w:lastRenderedPageBreak/>
        <w:tab/>
      </w:r>
    </w:p>
    <w:p w:rsidR="00B82B59" w:rsidRPr="00A42E71" w:rsidRDefault="00B82B59" w:rsidP="00B82B59">
      <w:pPr>
        <w:tabs>
          <w:tab w:val="left" w:pos="426"/>
        </w:tabs>
        <w:spacing w:after="0"/>
        <w:jc w:val="both"/>
        <w:rPr>
          <w:rFonts w:ascii="Times New Roman" w:hAnsi="Times New Roman" w:cs="Times New Roman"/>
          <w:sz w:val="24"/>
        </w:rPr>
      </w:pPr>
      <w:r>
        <w:rPr>
          <w:rFonts w:ascii="Times New Roman" w:hAnsi="Times New Roman" w:cs="Times New Roman"/>
          <w:b/>
          <w:sz w:val="24"/>
        </w:rPr>
        <w:tab/>
      </w:r>
      <w:r w:rsidRPr="00A42E71">
        <w:rPr>
          <w:rFonts w:ascii="Times New Roman" w:hAnsi="Times New Roman" w:cs="Times New Roman"/>
          <w:b/>
          <w:sz w:val="24"/>
        </w:rPr>
        <w:t>Адаптація новоприбулих учнів та педагогів</w:t>
      </w:r>
      <w:r w:rsidRPr="00A42E71">
        <w:rPr>
          <w:rFonts w:ascii="Times New Roman" w:hAnsi="Times New Roman" w:cs="Times New Roman"/>
          <w:sz w:val="24"/>
        </w:rPr>
        <w:t xml:space="preserve">.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Входження у новий колектив і для учнів, і для вчителів є стресовою ситуацією. Розуміючи це, плануємо відповідні заходи. Для новоприбулих працівників: представлення на педагогічній раді (загальному зібранні колективу), співбесіда, наставництво.</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t xml:space="preserve">Щороку вивчаємо адаптацію учнів при переході з початкової до базової, з базової до старшої школи,  а також адаптацію першокласників. Розробляються заходи щодо вивчення адаптації, значну роботу проводять працівники психологічної служби, які мають відповідний інструментарій. Результати вивчення адаптації розглядаються на засіданні педагогічної ради, за наслідками вивчення приймаються управлінські рішення.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b/>
          <w:sz w:val="24"/>
        </w:rPr>
        <w:tab/>
        <w:t>Стратегія розвитку закладу освіти</w:t>
      </w:r>
      <w:r w:rsidRPr="00A42E71">
        <w:rPr>
          <w:rFonts w:ascii="Times New Roman" w:hAnsi="Times New Roman" w:cs="Times New Roman"/>
          <w:sz w:val="24"/>
        </w:rPr>
        <w:t xml:space="preserve">. </w:t>
      </w:r>
    </w:p>
    <w:p w:rsidR="00B82B59" w:rsidRPr="00A42E71" w:rsidRDefault="00B82B59" w:rsidP="00B82B59">
      <w:pPr>
        <w:shd w:val="clear" w:color="auto" w:fill="FFFFFF"/>
        <w:spacing w:after="0"/>
        <w:ind w:firstLine="426"/>
        <w:jc w:val="both"/>
        <w:outlineLvl w:val="5"/>
        <w:rPr>
          <w:rFonts w:ascii="Times New Roman" w:eastAsia="Times New Roman" w:hAnsi="Times New Roman" w:cs="Times New Roman"/>
          <w:bCs/>
          <w:sz w:val="24"/>
          <w:szCs w:val="24"/>
          <w:lang w:eastAsia="uk-UA"/>
        </w:rPr>
      </w:pPr>
      <w:r w:rsidRPr="00A42E71">
        <w:rPr>
          <w:rFonts w:ascii="Times New Roman" w:eastAsia="Times New Roman" w:hAnsi="Times New Roman" w:cs="Times New Roman"/>
          <w:bCs/>
          <w:sz w:val="24"/>
          <w:szCs w:val="24"/>
          <w:lang w:eastAsia="uk-UA"/>
        </w:rPr>
        <w:t>Стратегію розвитку ОЗО «</w:t>
      </w:r>
      <w:proofErr w:type="spellStart"/>
      <w:r w:rsidRPr="00A42E71">
        <w:rPr>
          <w:rFonts w:ascii="Times New Roman" w:eastAsia="Times New Roman" w:hAnsi="Times New Roman" w:cs="Times New Roman"/>
          <w:bCs/>
          <w:sz w:val="24"/>
          <w:szCs w:val="24"/>
          <w:lang w:eastAsia="uk-UA"/>
        </w:rPr>
        <w:t>Шкарівський</w:t>
      </w:r>
      <w:proofErr w:type="spellEnd"/>
      <w:r w:rsidRPr="00A42E71">
        <w:rPr>
          <w:rFonts w:ascii="Times New Roman" w:eastAsia="Times New Roman" w:hAnsi="Times New Roman" w:cs="Times New Roman"/>
          <w:bCs/>
          <w:sz w:val="24"/>
          <w:szCs w:val="24"/>
          <w:lang w:eastAsia="uk-UA"/>
        </w:rPr>
        <w:t xml:space="preserve"> академічний ліцей» розроблено на основі широкого діалогу та співпраці учасників освітнього процесу: учнів, батьків, педагогічних працівників, адміністрації закладу, а також представників місцевої влади, громади села.</w:t>
      </w:r>
    </w:p>
    <w:p w:rsidR="00B82B59" w:rsidRPr="00A42E71" w:rsidRDefault="00B82B59" w:rsidP="00B82B59">
      <w:pPr>
        <w:shd w:val="clear" w:color="auto" w:fill="FFFFFF"/>
        <w:spacing w:after="0"/>
        <w:ind w:firstLine="426"/>
        <w:jc w:val="both"/>
        <w:outlineLvl w:val="5"/>
        <w:rPr>
          <w:rFonts w:ascii="Times New Roman" w:hAnsi="Times New Roman" w:cs="Times New Roman"/>
          <w:sz w:val="24"/>
        </w:rPr>
      </w:pPr>
      <w:r w:rsidRPr="00A42E71">
        <w:rPr>
          <w:rFonts w:ascii="Times New Roman" w:eastAsia="Times New Roman" w:hAnsi="Times New Roman" w:cs="Times New Roman"/>
          <w:bCs/>
          <w:sz w:val="24"/>
          <w:szCs w:val="24"/>
          <w:lang w:eastAsia="uk-UA"/>
        </w:rPr>
        <w:t xml:space="preserve">Визначальним під час підготовки  стратегії розвитку школи був принцип якнайширшого залучення  всіх зацікавлених сторін. Поточний стан справ та основні напрямки розвитку закладу обговорювались протягом навчального року на батьківських зборах, під час зустрічей з депутатами сільської ради, на тренінгах в рамках всеукраїнської програми освіти для демократичного громадянства «Демократична школа», на засіданнях педагогічної ради, загальних зборах колективу. Пропозиції учасників заходів фіксувались, узагальнювались, аналізувались, </w:t>
      </w:r>
      <w:proofErr w:type="spellStart"/>
      <w:r w:rsidRPr="00A42E71">
        <w:rPr>
          <w:rFonts w:ascii="Times New Roman" w:eastAsia="Times New Roman" w:hAnsi="Times New Roman" w:cs="Times New Roman"/>
          <w:bCs/>
          <w:sz w:val="24"/>
          <w:szCs w:val="24"/>
          <w:lang w:eastAsia="uk-UA"/>
        </w:rPr>
        <w:t>проєктувались</w:t>
      </w:r>
      <w:proofErr w:type="spellEnd"/>
      <w:r w:rsidRPr="00A42E71">
        <w:rPr>
          <w:rFonts w:ascii="Times New Roman" w:eastAsia="Times New Roman" w:hAnsi="Times New Roman" w:cs="Times New Roman"/>
          <w:bCs/>
          <w:sz w:val="24"/>
          <w:szCs w:val="24"/>
          <w:lang w:eastAsia="uk-UA"/>
        </w:rPr>
        <w:t xml:space="preserve"> шляхи вирішення визначених завдань. В</w:t>
      </w:r>
      <w:r w:rsidRPr="00A42E71">
        <w:rPr>
          <w:rFonts w:ascii="Times New Roman" w:hAnsi="Times New Roman" w:cs="Times New Roman"/>
          <w:sz w:val="24"/>
        </w:rPr>
        <w:t>изначальним для формулювання цілей та визначення компонентів стратегії розвитку закладу стала сучасна нормативна база розвитку освітньої галузі, Концепція Нової української школи, вимоги сучасного суспільства і запити громади села, здобувачів освіти і їх батьків. Стратегію Розвитку ОЗО «</w:t>
      </w:r>
      <w:proofErr w:type="spellStart"/>
      <w:r w:rsidRPr="00A42E71">
        <w:rPr>
          <w:rFonts w:ascii="Times New Roman" w:hAnsi="Times New Roman" w:cs="Times New Roman"/>
          <w:sz w:val="24"/>
        </w:rPr>
        <w:t>Шкарівський</w:t>
      </w:r>
      <w:proofErr w:type="spellEnd"/>
      <w:r w:rsidRPr="00A42E71">
        <w:rPr>
          <w:rFonts w:ascii="Times New Roman" w:hAnsi="Times New Roman" w:cs="Times New Roman"/>
          <w:sz w:val="24"/>
        </w:rPr>
        <w:t xml:space="preserve"> академічний ліцей» схвалено на засіданні педагогічної ради (протокол № 11 від 28 серпня 2019 року.)</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b/>
          <w:sz w:val="24"/>
        </w:rPr>
        <w:tab/>
        <w:t>Педагогічна рада.</w:t>
      </w:r>
      <w:r w:rsidRPr="00A42E71">
        <w:rPr>
          <w:rFonts w:ascii="Times New Roman" w:hAnsi="Times New Roman" w:cs="Times New Roman"/>
          <w:sz w:val="24"/>
        </w:rPr>
        <w:t xml:space="preserve"> </w:t>
      </w:r>
    </w:p>
    <w:p w:rsidR="00B82B59" w:rsidRPr="00A42E71" w:rsidRDefault="00B82B59" w:rsidP="00B82B59">
      <w:pPr>
        <w:tabs>
          <w:tab w:val="left" w:pos="426"/>
        </w:tabs>
        <w:spacing w:after="0"/>
        <w:jc w:val="both"/>
        <w:rPr>
          <w:rFonts w:ascii="Times New Roman" w:hAnsi="Times New Roman" w:cs="Times New Roman"/>
          <w:sz w:val="24"/>
        </w:rPr>
      </w:pPr>
      <w:r w:rsidRPr="00A42E71">
        <w:rPr>
          <w:rFonts w:ascii="Times New Roman" w:hAnsi="Times New Roman" w:cs="Times New Roman"/>
          <w:sz w:val="24"/>
        </w:rPr>
        <w:tab/>
      </w:r>
      <w:r w:rsidRPr="00A42E71">
        <w:rPr>
          <w:rFonts w:ascii="Times New Roman" w:hAnsi="Times New Roman" w:cs="Times New Roman"/>
          <w:sz w:val="24"/>
          <w:szCs w:val="24"/>
        </w:rPr>
        <w:t xml:space="preserve">Педагогічна рада – це </w:t>
      </w:r>
      <w:r w:rsidRPr="00A42E71">
        <w:rPr>
          <w:rFonts w:ascii="Times New Roman" w:hAnsi="Times New Roman" w:cs="Times New Roman"/>
          <w:color w:val="000000" w:themeColor="text1"/>
          <w:sz w:val="24"/>
          <w:szCs w:val="24"/>
        </w:rPr>
        <w:t>основний постійно діючий колегіальний орган управління закладу.</w:t>
      </w:r>
    </w:p>
    <w:p w:rsidR="00B82B59" w:rsidRDefault="00B82B59" w:rsidP="00B82B59">
      <w:pPr>
        <w:tabs>
          <w:tab w:val="left" w:pos="426"/>
        </w:tabs>
        <w:spacing w:after="0"/>
        <w:jc w:val="both"/>
        <w:rPr>
          <w:rFonts w:ascii="Times New Roman" w:hAnsi="Times New Roman" w:cs="Times New Roman"/>
          <w:color w:val="000000" w:themeColor="text1"/>
          <w:sz w:val="24"/>
          <w:szCs w:val="24"/>
        </w:rPr>
      </w:pPr>
      <w:r w:rsidRPr="00A42E71">
        <w:rPr>
          <w:rFonts w:ascii="Times New Roman" w:hAnsi="Times New Roman" w:cs="Times New Roman"/>
          <w:sz w:val="24"/>
        </w:rPr>
        <w:tab/>
      </w:r>
      <w:r w:rsidRPr="00A42E71">
        <w:rPr>
          <w:rFonts w:ascii="Times New Roman" w:hAnsi="Times New Roman" w:cs="Times New Roman"/>
          <w:sz w:val="24"/>
          <w:szCs w:val="24"/>
        </w:rPr>
        <w:t>Педагогічна рада ОЗО «</w:t>
      </w:r>
      <w:proofErr w:type="spellStart"/>
      <w:r w:rsidRPr="00A42E71">
        <w:rPr>
          <w:rFonts w:ascii="Times New Roman" w:hAnsi="Times New Roman" w:cs="Times New Roman"/>
          <w:sz w:val="24"/>
          <w:szCs w:val="24"/>
        </w:rPr>
        <w:t>Шкарівський</w:t>
      </w:r>
      <w:proofErr w:type="spellEnd"/>
      <w:r w:rsidRPr="00A42E71">
        <w:rPr>
          <w:rFonts w:ascii="Times New Roman" w:hAnsi="Times New Roman" w:cs="Times New Roman"/>
          <w:sz w:val="24"/>
          <w:szCs w:val="24"/>
        </w:rPr>
        <w:t xml:space="preserve"> академічний ліцей» </w:t>
      </w:r>
      <w:r w:rsidRPr="00A42E71">
        <w:rPr>
          <w:rFonts w:ascii="Times New Roman" w:hAnsi="Times New Roman" w:cs="Times New Roman"/>
          <w:color w:val="000000" w:themeColor="text1"/>
          <w:sz w:val="24"/>
          <w:szCs w:val="24"/>
        </w:rPr>
        <w:t xml:space="preserve">схвалює стратегію розвитку закладу; складає та схвалює річний план роботи закладу; </w:t>
      </w:r>
      <w:r w:rsidRPr="00A42E71">
        <w:rPr>
          <w:rFonts w:ascii="Times New Roman" w:hAnsi="Times New Roman" w:cs="Times New Roman"/>
          <w:color w:val="000000" w:themeColor="text1"/>
          <w:sz w:val="24"/>
          <w:szCs w:val="24"/>
          <w:shd w:val="clear" w:color="auto" w:fill="FFFFFF"/>
        </w:rPr>
        <w:t>визначає структуру і тривалість навчального року, навчального тижня, навчального дня, занять, відпочинку між ними, форми організації освітнього процесу у межах часу, передбаченого освітньою програмою, відповідно до обсягу навчального навантаження, встановленого відповідним навчальним планом, та з урахуванням вікових особливостей, фізичного, психічного та інтелектуального розвитку дітей, особливостей регіону тощо;</w:t>
      </w:r>
      <w:bookmarkStart w:id="0" w:name="n679"/>
      <w:bookmarkEnd w:id="0"/>
      <w:r w:rsidRPr="00A42E71">
        <w:rPr>
          <w:rFonts w:ascii="Times New Roman" w:hAnsi="Times New Roman" w:cs="Times New Roman"/>
          <w:color w:val="000000" w:themeColor="text1"/>
          <w:sz w:val="24"/>
          <w:szCs w:val="24"/>
          <w:shd w:val="clear" w:color="auto" w:fill="FFFFFF"/>
        </w:rPr>
        <w:t xml:space="preserve"> </w:t>
      </w:r>
      <w:r w:rsidRPr="00A42E71">
        <w:rPr>
          <w:rFonts w:ascii="Times New Roman" w:hAnsi="Times New Roman" w:cs="Times New Roman"/>
          <w:color w:val="000000" w:themeColor="text1"/>
          <w:sz w:val="24"/>
          <w:szCs w:val="24"/>
        </w:rPr>
        <w:t>приймає рішення про використання закладом освітньої програми;</w:t>
      </w:r>
      <w:bookmarkStart w:id="1" w:name="n153"/>
      <w:bookmarkStart w:id="2" w:name="n680"/>
      <w:bookmarkEnd w:id="1"/>
      <w:bookmarkEnd w:id="2"/>
      <w:r w:rsidRPr="00A42E71">
        <w:rPr>
          <w:rFonts w:ascii="Times New Roman" w:hAnsi="Times New Roman" w:cs="Times New Roman"/>
          <w:color w:val="000000" w:themeColor="text1"/>
          <w:sz w:val="24"/>
          <w:szCs w:val="24"/>
        </w:rPr>
        <w:t xml:space="preserve"> схвалює правила внутрішнього розпорядку, положення про внутрішню систему забезпечення якості освіти закладу;</w:t>
      </w:r>
      <w:bookmarkStart w:id="3" w:name="n681"/>
      <w:bookmarkEnd w:id="3"/>
      <w:r w:rsidRPr="00A42E71">
        <w:rPr>
          <w:rFonts w:ascii="Times New Roman" w:hAnsi="Times New Roman" w:cs="Times New Roman"/>
          <w:color w:val="000000" w:themeColor="text1"/>
          <w:sz w:val="24"/>
          <w:szCs w:val="24"/>
        </w:rPr>
        <w:t xml:space="preserve"> приймає рішення щодо вдосконалення і методичного забезпечення освітнього процесу; </w:t>
      </w:r>
      <w:r w:rsidRPr="00A42E71">
        <w:rPr>
          <w:rFonts w:ascii="Times New Roman" w:hAnsi="Times New Roman" w:cs="Times New Roman"/>
          <w:color w:val="000000" w:themeColor="text1"/>
          <w:sz w:val="24"/>
          <w:szCs w:val="24"/>
          <w:shd w:val="clear" w:color="auto" w:fill="FFFFFF"/>
        </w:rPr>
        <w:t>розглядає питання спроможності закладу забезпечити реалізацію індивідуальної освітньої траєкторії та розроблення індивідуального навчального плану на підставі поданої батьками дитини чи особою, яка досягла повноліття, письмової заяви (крім осіб з особливими освітніми потребами);</w:t>
      </w:r>
      <w:bookmarkStart w:id="4" w:name="n682"/>
      <w:bookmarkEnd w:id="4"/>
      <w:r w:rsidRPr="00A42E71">
        <w:rPr>
          <w:rFonts w:ascii="Times New Roman" w:hAnsi="Times New Roman" w:cs="Times New Roman"/>
          <w:color w:val="000000" w:themeColor="text1"/>
          <w:sz w:val="24"/>
          <w:szCs w:val="24"/>
          <w:shd w:val="clear" w:color="auto" w:fill="FFFFFF"/>
        </w:rPr>
        <w:t xml:space="preserve"> </w:t>
      </w:r>
      <w:r w:rsidRPr="00A42E71">
        <w:rPr>
          <w:rFonts w:ascii="Times New Roman" w:hAnsi="Times New Roman" w:cs="Times New Roman"/>
          <w:color w:val="000000" w:themeColor="text1"/>
          <w:sz w:val="24"/>
          <w:szCs w:val="24"/>
        </w:rPr>
        <w:t xml:space="preserve">приймає рішення щодо переведення учнів на наступний рік навчання, їх відрахування, притягнення до відповідальності за невиконання обов’язків, а також щодо відзначення, морального та матеріального заохочення учнів та інших учасників освітнього процесу; </w:t>
      </w:r>
      <w:r w:rsidRPr="00A42E71">
        <w:rPr>
          <w:rFonts w:ascii="Times New Roman" w:hAnsi="Times New Roman" w:cs="Times New Roman"/>
          <w:color w:val="000000" w:themeColor="text1"/>
          <w:sz w:val="24"/>
          <w:szCs w:val="24"/>
          <w:shd w:val="clear" w:color="auto" w:fill="FFFFFF"/>
        </w:rPr>
        <w:t xml:space="preserve">затверджує положенням про заохочення і відзначення учнів та інші положення, які регламентують діяльність закладу; за результатами річного оцінювання та/або державної підсумкової атестації учня, який навчається за індивідуальною формою здобуття загальної середньої </w:t>
      </w:r>
      <w:r w:rsidRPr="00A42E71">
        <w:rPr>
          <w:rFonts w:ascii="Times New Roman" w:hAnsi="Times New Roman" w:cs="Times New Roman"/>
          <w:color w:val="000000" w:themeColor="text1"/>
          <w:sz w:val="24"/>
          <w:szCs w:val="24"/>
          <w:shd w:val="clear" w:color="auto" w:fill="FFFFFF"/>
        </w:rPr>
        <w:lastRenderedPageBreak/>
        <w:t>освіти, приймає рішення про продовження здобуття ним загальної середньої освіти, у тому числі з окремих навчальних предметів (інтегрованих курсів), за однією з індивідуальних форм її здобуття чи переведення такого учня на одну з обраних ним або його батьками інституційних форм здобуття освіти;</w:t>
      </w:r>
      <w:bookmarkStart w:id="5" w:name="n683"/>
      <w:bookmarkEnd w:id="5"/>
      <w:r w:rsidRPr="00A42E71">
        <w:rPr>
          <w:rFonts w:ascii="Times New Roman" w:hAnsi="Times New Roman" w:cs="Times New Roman"/>
          <w:color w:val="000000" w:themeColor="text1"/>
          <w:sz w:val="24"/>
          <w:szCs w:val="24"/>
          <w:shd w:val="clear" w:color="auto" w:fill="FFFFFF"/>
        </w:rPr>
        <w:t xml:space="preserve"> </w:t>
      </w:r>
      <w:r w:rsidRPr="00A42E71">
        <w:rPr>
          <w:rFonts w:ascii="Times New Roman" w:hAnsi="Times New Roman" w:cs="Times New Roman"/>
          <w:color w:val="000000" w:themeColor="text1"/>
          <w:sz w:val="24"/>
          <w:szCs w:val="24"/>
        </w:rPr>
        <w:t xml:space="preserve">розглядає питання підвищення кваліфікації педагогічних працівників, розвитку їх творчої ініціативи, професійної майстерності, визначає заходи щодо підвищення кваліфікації педагогічних працівників; </w:t>
      </w:r>
      <w:r w:rsidRPr="00A42E71">
        <w:rPr>
          <w:rFonts w:ascii="Times New Roman" w:hAnsi="Times New Roman" w:cs="Times New Roman"/>
          <w:color w:val="000000" w:themeColor="text1"/>
          <w:sz w:val="24"/>
          <w:szCs w:val="24"/>
          <w:shd w:val="clear" w:color="auto" w:fill="FFFFFF"/>
        </w:rPr>
        <w:t>на основі пропозицій педагогічних працівників формує та затверджує річний план підвищення кваліфікації педагогічних працівників на наступний календарний рік, що визначає вид, форму, суб’єктів підвищення кваліфікації, кількість годин і строки проходження підвищення кваліфікації педагогічними працівниками закладу освіти</w:t>
      </w:r>
      <w:bookmarkStart w:id="6" w:name="n684"/>
      <w:bookmarkEnd w:id="6"/>
      <w:r w:rsidRPr="00A42E71">
        <w:rPr>
          <w:rFonts w:ascii="Times New Roman" w:hAnsi="Times New Roman" w:cs="Times New Roman"/>
          <w:color w:val="000000" w:themeColor="text1"/>
          <w:sz w:val="24"/>
          <w:szCs w:val="24"/>
          <w:shd w:val="clear" w:color="auto" w:fill="FFFFFF"/>
        </w:rPr>
        <w:t xml:space="preserve">; </w:t>
      </w:r>
      <w:r w:rsidRPr="00A42E71">
        <w:rPr>
          <w:rFonts w:ascii="Times New Roman" w:hAnsi="Times New Roman" w:cs="Times New Roman"/>
          <w:color w:val="000000" w:themeColor="text1"/>
          <w:sz w:val="24"/>
          <w:szCs w:val="24"/>
        </w:rPr>
        <w:t>приймає рішення щодо визнання результатів підвищення кваліфікації педагогічних працівників, отриманих ними поза закладами, що мають ліцензію на підвищення кваліфікації або провадять освітню діяльність за акредитованою освітньою програмою; приймає рішення, за участю працівника та/або його законного представника, про встановлення факту порушення педагогічним працівником академічної доброчесності та визначення виду академічної відповідальності</w:t>
      </w:r>
      <w:bookmarkStart w:id="7" w:name="n740"/>
      <w:bookmarkEnd w:id="7"/>
      <w:r w:rsidRPr="00A42E71">
        <w:rPr>
          <w:rFonts w:ascii="Times New Roman" w:hAnsi="Times New Roman" w:cs="Times New Roman"/>
          <w:color w:val="000000" w:themeColor="text1"/>
          <w:sz w:val="24"/>
          <w:szCs w:val="24"/>
        </w:rPr>
        <w:t>;</w:t>
      </w:r>
      <w:bookmarkStart w:id="8" w:name="n685"/>
      <w:bookmarkEnd w:id="8"/>
      <w:r w:rsidRPr="00A42E71">
        <w:rPr>
          <w:rFonts w:ascii="Times New Roman" w:hAnsi="Times New Roman" w:cs="Times New Roman"/>
          <w:color w:val="000000" w:themeColor="text1"/>
          <w:sz w:val="24"/>
          <w:szCs w:val="24"/>
        </w:rPr>
        <w:t xml:space="preserve"> приймає рішення щодо впровадження в освітній процес педагогічного досвіду та інновацій, участі в дослідницькій, експериментальній, інноваційній діяльності</w:t>
      </w:r>
      <w:bookmarkStart w:id="9" w:name="n686"/>
      <w:bookmarkEnd w:id="9"/>
      <w:r w:rsidRPr="00A42E71">
        <w:rPr>
          <w:rFonts w:ascii="Times New Roman" w:hAnsi="Times New Roman" w:cs="Times New Roman"/>
          <w:color w:val="000000" w:themeColor="text1"/>
          <w:sz w:val="24"/>
          <w:szCs w:val="24"/>
        </w:rPr>
        <w:t xml:space="preserve"> тощо.</w:t>
      </w:r>
    </w:p>
    <w:p w:rsidR="00B82B59" w:rsidRPr="00A42E71" w:rsidRDefault="00B82B59" w:rsidP="00B82B59">
      <w:pPr>
        <w:tabs>
          <w:tab w:val="left" w:pos="426"/>
        </w:tabs>
        <w:spacing w:after="0"/>
        <w:jc w:val="both"/>
        <w:rPr>
          <w:rFonts w:ascii="Times New Roman" w:hAnsi="Times New Roman" w:cs="Times New Roman"/>
          <w:sz w:val="24"/>
        </w:rPr>
      </w:pPr>
      <w:r>
        <w:rPr>
          <w:noProof/>
          <w:lang w:val="ru-RU" w:eastAsia="ru-RU"/>
        </w:rPr>
        <w:drawing>
          <wp:inline distT="0" distB="0" distL="0" distR="0">
            <wp:extent cx="3028834" cy="2020800"/>
            <wp:effectExtent l="0" t="0" r="635" b="0"/>
            <wp:docPr id="35" name="Рисунок 35" descr="http://shkariv-edu.pp.ua/wp-content/uploads/2017/03/IMG_8274-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hkariv-edu.pp.ua/wp-content/uploads/2017/03/IMG_8274-1024x683.jpg"/>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31819" cy="2022792"/>
                    </a:xfrm>
                    <a:prstGeom prst="rect">
                      <a:avLst/>
                    </a:prstGeom>
                    <a:noFill/>
                    <a:ln>
                      <a:noFill/>
                    </a:ln>
                  </pic:spPr>
                </pic:pic>
              </a:graphicData>
            </a:graphic>
          </wp:inline>
        </w:drawing>
      </w:r>
      <w:r>
        <w:rPr>
          <w:rFonts w:ascii="Times New Roman" w:hAnsi="Times New Roman" w:cs="Times New Roman"/>
          <w:sz w:val="24"/>
        </w:rPr>
        <w:t xml:space="preserve"> </w:t>
      </w:r>
      <w:r>
        <w:rPr>
          <w:noProof/>
          <w:lang w:val="ru-RU" w:eastAsia="ru-RU"/>
        </w:rPr>
        <w:drawing>
          <wp:inline distT="0" distB="0" distL="0" distR="0">
            <wp:extent cx="3036436" cy="2025872"/>
            <wp:effectExtent l="0" t="0" r="0" b="0"/>
            <wp:docPr id="36" name="Рисунок 36" descr="http://shkariv-edu.pp.ua/wp-content/uploads/2017/03/IMG_8284-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hkariv-edu.pp.ua/wp-content/uploads/2017/03/IMG_8284-1024x683.jpg"/>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041095" cy="2028980"/>
                    </a:xfrm>
                    <a:prstGeom prst="rect">
                      <a:avLst/>
                    </a:prstGeom>
                    <a:noFill/>
                    <a:ln>
                      <a:noFill/>
                    </a:ln>
                  </pic:spPr>
                </pic:pic>
              </a:graphicData>
            </a:graphic>
          </wp:inline>
        </w:drawing>
      </w:r>
    </w:p>
    <w:p w:rsidR="00B82B59" w:rsidRDefault="00B82B59" w:rsidP="00B82B59">
      <w:pPr>
        <w:pStyle w:val="a5"/>
        <w:spacing w:line="276" w:lineRule="auto"/>
        <w:ind w:firstLine="709"/>
        <w:rPr>
          <w:sz w:val="24"/>
        </w:rPr>
      </w:pPr>
      <w:r w:rsidRPr="00A42E71">
        <w:rPr>
          <w:color w:val="000000" w:themeColor="text1"/>
          <w:sz w:val="24"/>
        </w:rPr>
        <w:t xml:space="preserve">Слід зазначити, що останні роки діяльність педагогічної ради значно активізувалась. Цьому сприяла участь закладу у програмі «Демократична школа», демократичні процеси у закладі, мотивація педагогічних працівників, усвідомлення ними завдань і своєї ролі у модернізації закладу освіти, розширилось коло актуальних питань, які вирішує педагогічна рада, зросла </w:t>
      </w:r>
      <w:r w:rsidRPr="00A42E71">
        <w:rPr>
          <w:sz w:val="24"/>
        </w:rPr>
        <w:t xml:space="preserve"> активність участі  педагогічних працівників у засіданнях педагогічної ради. У серпні 2020 року було затверджене положення про педагогічну раду ОЗО «</w:t>
      </w:r>
      <w:proofErr w:type="spellStart"/>
      <w:r w:rsidRPr="00A42E71">
        <w:rPr>
          <w:sz w:val="24"/>
        </w:rPr>
        <w:t>Шкарівський</w:t>
      </w:r>
      <w:proofErr w:type="spellEnd"/>
      <w:r w:rsidRPr="00A42E71">
        <w:rPr>
          <w:sz w:val="24"/>
        </w:rPr>
        <w:t xml:space="preserve"> академічний ліцей».</w:t>
      </w:r>
    </w:p>
    <w:p w:rsidR="00B82B59" w:rsidRPr="00A42E71" w:rsidRDefault="00B82B59" w:rsidP="00B82B59">
      <w:pPr>
        <w:pStyle w:val="a5"/>
        <w:spacing w:line="276" w:lineRule="auto"/>
        <w:ind w:firstLine="709"/>
        <w:jc w:val="center"/>
        <w:rPr>
          <w:sz w:val="24"/>
        </w:rPr>
      </w:pPr>
      <w:r>
        <w:rPr>
          <w:noProof/>
          <w:lang w:val="ru-RU" w:eastAsia="ru-RU"/>
        </w:rPr>
        <w:drawing>
          <wp:inline distT="0" distB="0" distL="0" distR="0">
            <wp:extent cx="3154680" cy="2366010"/>
            <wp:effectExtent l="0" t="0" r="7620" b="0"/>
            <wp:docPr id="21" name="Рисунок 21" descr="http://shkariv-edu.pp.ua/wp-content/uploads/47049862_439954189868287_8948719624283750400_o-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hkariv-edu.pp.ua/wp-content/uploads/47049862_439954189868287_8948719624283750400_o-1024x768.jpg"/>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157067" cy="2367800"/>
                    </a:xfrm>
                    <a:prstGeom prst="rect">
                      <a:avLst/>
                    </a:prstGeom>
                    <a:noFill/>
                    <a:ln>
                      <a:noFill/>
                    </a:ln>
                  </pic:spPr>
                </pic:pic>
              </a:graphicData>
            </a:graphic>
          </wp:inline>
        </w:drawing>
      </w:r>
    </w:p>
    <w:p w:rsidR="00B82B59" w:rsidRDefault="00B82B59" w:rsidP="00B82B59">
      <w:pPr>
        <w:pStyle w:val="a5"/>
        <w:spacing w:line="276" w:lineRule="auto"/>
        <w:ind w:firstLine="709"/>
        <w:rPr>
          <w:b/>
          <w:sz w:val="24"/>
        </w:rPr>
      </w:pPr>
      <w:r w:rsidRPr="00A42E71">
        <w:rPr>
          <w:b/>
          <w:sz w:val="24"/>
        </w:rPr>
        <w:t xml:space="preserve"> </w:t>
      </w:r>
    </w:p>
    <w:p w:rsidR="00B82B59" w:rsidRPr="00A42E71" w:rsidRDefault="00B82B59" w:rsidP="00B82B59">
      <w:pPr>
        <w:pStyle w:val="a5"/>
        <w:spacing w:line="276" w:lineRule="auto"/>
        <w:ind w:firstLine="709"/>
        <w:rPr>
          <w:b/>
          <w:sz w:val="24"/>
        </w:rPr>
      </w:pPr>
      <w:r w:rsidRPr="00A42E71">
        <w:rPr>
          <w:b/>
          <w:sz w:val="24"/>
        </w:rPr>
        <w:lastRenderedPageBreak/>
        <w:t>Річний план роботи.</w:t>
      </w:r>
    </w:p>
    <w:p w:rsidR="00B82B59" w:rsidRPr="00A42E71" w:rsidRDefault="00B82B59" w:rsidP="00B82B59">
      <w:pPr>
        <w:pStyle w:val="a5"/>
        <w:spacing w:line="276" w:lineRule="auto"/>
        <w:ind w:firstLine="709"/>
        <w:rPr>
          <w:sz w:val="24"/>
        </w:rPr>
      </w:pPr>
      <w:r w:rsidRPr="00A42E71">
        <w:rPr>
          <w:sz w:val="24"/>
        </w:rPr>
        <w:t xml:space="preserve"> Річний план роботи зорієнтований на виконання стратегії розвитку закладу, на вирішення завдань, які сприятимуть досягненню стратегічних цілей  розвитку. Щороку у квітні місяці видається наказ про формування </w:t>
      </w:r>
      <w:proofErr w:type="spellStart"/>
      <w:r w:rsidRPr="00A42E71">
        <w:rPr>
          <w:sz w:val="24"/>
        </w:rPr>
        <w:t>проєкту</w:t>
      </w:r>
      <w:proofErr w:type="spellEnd"/>
      <w:r w:rsidRPr="00A42E71">
        <w:rPr>
          <w:sz w:val="24"/>
        </w:rPr>
        <w:t xml:space="preserve"> плану роботи закладу, до якого залучаються всі підрозділи,  а також учнівське самоврядування, батьківська громадськість. Аналіз річного плану роботи – це предмет для розгляду на засіданні червневої  педагогічної ради. На основі аналізу реалізації плану, розробляються заходи вдосконалення освітньої діяльності.</w:t>
      </w:r>
    </w:p>
    <w:p w:rsidR="00B82B59" w:rsidRPr="00A42E71" w:rsidRDefault="00B82B59" w:rsidP="00B82B59">
      <w:pPr>
        <w:pStyle w:val="a5"/>
        <w:spacing w:line="276" w:lineRule="auto"/>
        <w:ind w:firstLine="709"/>
        <w:rPr>
          <w:sz w:val="24"/>
        </w:rPr>
      </w:pPr>
      <w:r w:rsidRPr="00A42E71">
        <w:rPr>
          <w:b/>
          <w:sz w:val="24"/>
        </w:rPr>
        <w:t>Освітня програма.</w:t>
      </w:r>
      <w:r w:rsidRPr="00A42E71">
        <w:rPr>
          <w:sz w:val="24"/>
        </w:rPr>
        <w:t xml:space="preserve"> </w:t>
      </w:r>
    </w:p>
    <w:p w:rsidR="00B82B59" w:rsidRPr="00A42E71" w:rsidRDefault="00B82B59" w:rsidP="00B82B59">
      <w:pPr>
        <w:pStyle w:val="a5"/>
        <w:spacing w:line="276" w:lineRule="auto"/>
        <w:ind w:firstLine="709"/>
        <w:rPr>
          <w:sz w:val="24"/>
        </w:rPr>
      </w:pPr>
      <w:r w:rsidRPr="00A42E71">
        <w:rPr>
          <w:sz w:val="24"/>
        </w:rPr>
        <w:t xml:space="preserve">Освітня програма реалізує стратегію розвитку закладу. До розроблення освітньої програми залучені адміністрація і педагогічні працівники, враховується думка здобувачів освіти і їх батьків щодо </w:t>
      </w:r>
      <w:proofErr w:type="spellStart"/>
      <w:r w:rsidRPr="00A42E71">
        <w:rPr>
          <w:sz w:val="24"/>
        </w:rPr>
        <w:t>профільності</w:t>
      </w:r>
      <w:proofErr w:type="spellEnd"/>
      <w:r w:rsidRPr="00A42E71">
        <w:rPr>
          <w:sz w:val="24"/>
        </w:rPr>
        <w:t xml:space="preserve"> навчання, формування варіативної складової навчального плану, форм проведення навчальних занять. При формуванні варіативної складової навчального плану вирішальними є наступні чинники: кадрове забезпечення, матеріально-технічна та навчально-методична бази, звичайно, запити здобувачів освіти і їх батьків. Так, заклад практикує профільне вивчення української мови, а також збільшує години на вивчення тих предметів інваріантної складової, які визначені учнями для проходження ЗНО або пов’язані з вибором майбутньої професії випускників. Варіативна складова орієнтована на </w:t>
      </w:r>
      <w:proofErr w:type="spellStart"/>
      <w:r w:rsidRPr="00A42E71">
        <w:rPr>
          <w:sz w:val="24"/>
        </w:rPr>
        <w:t>допрофільне</w:t>
      </w:r>
      <w:proofErr w:type="spellEnd"/>
      <w:r w:rsidRPr="00A42E71">
        <w:rPr>
          <w:sz w:val="24"/>
        </w:rPr>
        <w:t xml:space="preserve"> навчання, розвиток ключових </w:t>
      </w:r>
      <w:proofErr w:type="spellStart"/>
      <w:r w:rsidRPr="00A42E71">
        <w:rPr>
          <w:sz w:val="24"/>
        </w:rPr>
        <w:t>компетентностей</w:t>
      </w:r>
      <w:proofErr w:type="spellEnd"/>
      <w:r w:rsidRPr="00A42E71">
        <w:rPr>
          <w:sz w:val="24"/>
        </w:rPr>
        <w:t>,  соціалізацію учнів, інформаційно-комунікативні компетенції,  підготовку до навчання у вузах, тому максимально враховує індивідуальні запити через проведення індивідуальних (групових) консультацій.</w:t>
      </w:r>
    </w:p>
    <w:p w:rsidR="00B82B59" w:rsidRPr="00A42E71" w:rsidRDefault="00B82B59" w:rsidP="00B82B59">
      <w:pPr>
        <w:pStyle w:val="a5"/>
        <w:spacing w:line="276" w:lineRule="auto"/>
        <w:ind w:firstLine="709"/>
        <w:rPr>
          <w:b/>
          <w:sz w:val="24"/>
        </w:rPr>
      </w:pPr>
      <w:r w:rsidRPr="00A42E71">
        <w:rPr>
          <w:b/>
          <w:sz w:val="24"/>
        </w:rPr>
        <w:t xml:space="preserve">Внутрішня система забезпечення якості освітньої діяльності. </w:t>
      </w:r>
    </w:p>
    <w:p w:rsidR="00B82B59" w:rsidRPr="00A42E71" w:rsidRDefault="00B82B59" w:rsidP="00B82B59">
      <w:pPr>
        <w:pStyle w:val="a5"/>
        <w:spacing w:line="276" w:lineRule="auto"/>
        <w:ind w:firstLine="709"/>
        <w:rPr>
          <w:sz w:val="24"/>
        </w:rPr>
      </w:pPr>
      <w:r w:rsidRPr="00A42E71">
        <w:rPr>
          <w:sz w:val="24"/>
        </w:rPr>
        <w:t xml:space="preserve">У закладі розроблена і діє внутрішня система забезпечення якості освітньої діяльності і якості освіти: на засіданні педагогічної ради у листопаді 2019 року затверджене положення про внутрішню систему забезпечення якості освіти. До її розроблення адміністрацією були залучені педагогічні працівники, представники учнівського самоврядування та батьківської громадськості. Слід зазначити, що наш заклад взяв участь у апробації індикаторів інституційного аудиту, що сприяло більш повному інформуванню і розумінню завдань та  механізмів реалізації аудиту діяльності закладу. </w:t>
      </w:r>
    </w:p>
    <w:p w:rsidR="00B82B59" w:rsidRPr="00A42E71" w:rsidRDefault="00B82B59" w:rsidP="00B82B59">
      <w:pPr>
        <w:pStyle w:val="a5"/>
        <w:spacing w:line="276" w:lineRule="auto"/>
        <w:ind w:firstLine="709"/>
        <w:rPr>
          <w:sz w:val="24"/>
        </w:rPr>
      </w:pPr>
      <w:proofErr w:type="spellStart"/>
      <w:r w:rsidRPr="00A42E71">
        <w:rPr>
          <w:sz w:val="24"/>
        </w:rPr>
        <w:t>Самооцінювання</w:t>
      </w:r>
      <w:proofErr w:type="spellEnd"/>
      <w:r w:rsidRPr="00A42E71">
        <w:rPr>
          <w:sz w:val="24"/>
        </w:rPr>
        <w:t xml:space="preserve"> діяльності завжди було актуальних д</w:t>
      </w:r>
      <w:r>
        <w:rPr>
          <w:sz w:val="24"/>
        </w:rPr>
        <w:t>ля роботи нашого закладу. А</w:t>
      </w:r>
      <w:r w:rsidRPr="00A42E71">
        <w:rPr>
          <w:sz w:val="24"/>
        </w:rPr>
        <w:t>наліз і оцінка процесів, які відбувались у закладі сприяли саме розвитку, а не звичайному існуванню закладу. Тому за кілька років ми пройшли шлях від звичайної сільської школи І-ІІІ ступенів  до опорного закладу освіти у 2016 році і до освітнього округу – опорного закладу освіти, ліцею</w:t>
      </w:r>
      <w:r>
        <w:rPr>
          <w:sz w:val="24"/>
        </w:rPr>
        <w:t xml:space="preserve"> у 2019</w:t>
      </w:r>
      <w:r w:rsidRPr="00A42E71">
        <w:rPr>
          <w:sz w:val="24"/>
        </w:rPr>
        <w:t xml:space="preserve">, у структурі якого діє центр позашкільного освіти. </w:t>
      </w:r>
      <w:proofErr w:type="spellStart"/>
      <w:r w:rsidRPr="00A42E71">
        <w:rPr>
          <w:sz w:val="24"/>
        </w:rPr>
        <w:t>Самооцінювання</w:t>
      </w:r>
      <w:proofErr w:type="spellEnd"/>
      <w:r w:rsidRPr="00A42E71">
        <w:rPr>
          <w:sz w:val="24"/>
        </w:rPr>
        <w:t xml:space="preserve"> – це постійний процес, який передбачає оцінку різних напрямків діяльності закладу. Їх зміст і завдання і визначають періодичність. Так, оцінка педагогічної діяльності працівників шляхом атестації – щороку, аналіз рівня навчальних досягнень учнів - двічі на рік, вивчення стану викладання навчальних предметів – раз у п’ять років. Освітнє середовище також потребує постійного моніторингу….</w:t>
      </w:r>
    </w:p>
    <w:p w:rsidR="00B82B59" w:rsidRPr="00A42E71" w:rsidRDefault="00B82B59" w:rsidP="00B82B59">
      <w:pPr>
        <w:pStyle w:val="a5"/>
        <w:spacing w:line="276" w:lineRule="auto"/>
        <w:ind w:firstLine="709"/>
        <w:rPr>
          <w:sz w:val="24"/>
        </w:rPr>
      </w:pPr>
      <w:r w:rsidRPr="00A42E71">
        <w:rPr>
          <w:sz w:val="24"/>
        </w:rPr>
        <w:t xml:space="preserve">Положення про внутрішню систему оцінювання якості освіти (схвалене педагогічною радою листопада 2019 року, протокол № 2 ) містить критерії вивчення якості освітньої діяльності, які враховують вимоги зовнішнього аудиту. Інструментами для </w:t>
      </w:r>
      <w:proofErr w:type="spellStart"/>
      <w:r w:rsidRPr="00A42E71">
        <w:rPr>
          <w:sz w:val="24"/>
        </w:rPr>
        <w:t>самооцінювання</w:t>
      </w:r>
      <w:proofErr w:type="spellEnd"/>
      <w:r w:rsidRPr="00A42E71">
        <w:rPr>
          <w:sz w:val="24"/>
        </w:rPr>
        <w:t>, вивчення діяльності закладу є анкетування, опитування, бесіди, співбесіди, спостереження, вивчення документації,  аналіз статистичних  даних тощо.</w:t>
      </w:r>
    </w:p>
    <w:p w:rsidR="00B82B59" w:rsidRPr="00A42E71" w:rsidRDefault="00B82B59" w:rsidP="00B82B59">
      <w:pPr>
        <w:pStyle w:val="a5"/>
        <w:spacing w:line="276" w:lineRule="auto"/>
        <w:ind w:firstLine="709"/>
        <w:rPr>
          <w:sz w:val="24"/>
        </w:rPr>
      </w:pPr>
      <w:r w:rsidRPr="00A42E71">
        <w:rPr>
          <w:sz w:val="24"/>
        </w:rPr>
        <w:t xml:space="preserve">Під час апробації інструментарію зовнішнього аудиту, яка відбулась у закладі у квітні-травні 2019 року, ми отримали інформацію про нашу роботу з різних джерел: </w:t>
      </w:r>
      <w:r w:rsidRPr="00A42E71">
        <w:rPr>
          <w:sz w:val="24"/>
        </w:rPr>
        <w:lastRenderedPageBreak/>
        <w:t xml:space="preserve">анкетування, вчителів, учнів, батьків; інтерв’ю з лідерами самоврядування, працівниками психологічної служби, адміністрації; спостереження за навчальними заняттями; аналіз ділової документації тощо. Аналіз отриманих даних, сприяв перегляду стратегії розвитку закладу, корекції планування роботи. </w:t>
      </w:r>
    </w:p>
    <w:p w:rsidR="00B82B59" w:rsidRPr="00A42E71" w:rsidRDefault="00B82B59" w:rsidP="00B82B59">
      <w:pPr>
        <w:pStyle w:val="a5"/>
        <w:spacing w:line="276" w:lineRule="auto"/>
        <w:ind w:firstLine="709"/>
        <w:rPr>
          <w:sz w:val="24"/>
        </w:rPr>
      </w:pPr>
      <w:r w:rsidRPr="00A42E71">
        <w:rPr>
          <w:sz w:val="24"/>
        </w:rPr>
        <w:t>З березня 2020 року ми працюємо в нових умовах, які внесли серйозні корективи у нашу діяльність. Тепер ми вчимось оцінювати якість освітньої діяльності в умовах дистанційного навчання, яке поставило перед нами нові виклики і нові завдання, зокрема, розроблення</w:t>
      </w:r>
      <w:r>
        <w:rPr>
          <w:sz w:val="24"/>
        </w:rPr>
        <w:t xml:space="preserve"> положення про організацію освітнього процесу з використанням технологій дистанційного навчання (схвалено на засіданні педагогічної ради, протокол № 11 від 27.08.2020), розроблення</w:t>
      </w:r>
      <w:r w:rsidRPr="00A42E71">
        <w:rPr>
          <w:sz w:val="24"/>
        </w:rPr>
        <w:t xml:space="preserve"> критеріїв оцінювання освітнього процесу з використанням технологій дистанційного навчання. </w:t>
      </w:r>
    </w:p>
    <w:p w:rsidR="00B82B59" w:rsidRPr="00A42E71" w:rsidRDefault="00B82B59" w:rsidP="00B82B59">
      <w:pPr>
        <w:pStyle w:val="a5"/>
        <w:spacing w:line="276" w:lineRule="auto"/>
        <w:ind w:firstLine="709"/>
        <w:rPr>
          <w:sz w:val="24"/>
        </w:rPr>
      </w:pPr>
      <w:r w:rsidRPr="00A42E71">
        <w:rPr>
          <w:b/>
          <w:sz w:val="24"/>
        </w:rPr>
        <w:t>Індивідуальні освітні траєкторії.</w:t>
      </w:r>
      <w:r w:rsidRPr="00A42E71">
        <w:rPr>
          <w:sz w:val="24"/>
        </w:rPr>
        <w:t xml:space="preserve"> </w:t>
      </w:r>
    </w:p>
    <w:p w:rsidR="00B82B59" w:rsidRPr="00A42E71" w:rsidRDefault="00B82B59" w:rsidP="00B82B59">
      <w:pPr>
        <w:pStyle w:val="a5"/>
        <w:spacing w:line="276" w:lineRule="auto"/>
        <w:ind w:firstLine="709"/>
        <w:rPr>
          <w:sz w:val="24"/>
        </w:rPr>
      </w:pPr>
      <w:r w:rsidRPr="00A42E71">
        <w:rPr>
          <w:sz w:val="24"/>
        </w:rPr>
        <w:t xml:space="preserve">У закладі розробляються індивідуальні освітні траєкторії здобувачів освіти, але, в першу чергу, вони стосуються дітей з особливими освітніми потребами. Це учні, які перебувають на інклюзивному навчанні, а також індивідуальній формі (педагогічний патронаж). </w:t>
      </w:r>
    </w:p>
    <w:p w:rsidR="00B82B59" w:rsidRPr="00A42E71" w:rsidRDefault="00B82B59" w:rsidP="00B82B59">
      <w:pPr>
        <w:pStyle w:val="a5"/>
        <w:spacing w:line="276" w:lineRule="auto"/>
        <w:ind w:firstLine="709"/>
        <w:rPr>
          <w:sz w:val="24"/>
        </w:rPr>
      </w:pPr>
      <w:r w:rsidRPr="00A42E71">
        <w:rPr>
          <w:b/>
          <w:sz w:val="24"/>
        </w:rPr>
        <w:t>Мотивування педагогічних працівників</w:t>
      </w:r>
      <w:r w:rsidRPr="00A42E71">
        <w:rPr>
          <w:sz w:val="24"/>
        </w:rPr>
        <w:t xml:space="preserve">. </w:t>
      </w:r>
    </w:p>
    <w:p w:rsidR="00B82B59" w:rsidRDefault="00B82B59" w:rsidP="00B82B59">
      <w:pPr>
        <w:pStyle w:val="a4"/>
        <w:shd w:val="clear" w:color="auto" w:fill="FFFFFF"/>
        <w:spacing w:before="0" w:beforeAutospacing="0" w:after="0" w:afterAutospacing="0" w:line="276" w:lineRule="auto"/>
        <w:ind w:firstLine="708"/>
        <w:jc w:val="both"/>
        <w:rPr>
          <w:color w:val="000000" w:themeColor="text1"/>
        </w:rPr>
      </w:pPr>
      <w:r w:rsidRPr="00A42E71">
        <w:t xml:space="preserve">Мотивація педагогічних працівників є однією з рушійних сил розвитку закладу. </w:t>
      </w:r>
      <w:r w:rsidRPr="00A42E71">
        <w:rPr>
          <w:color w:val="111111"/>
        </w:rPr>
        <w:t>Мотивація педагогічного колективу до професійного вдосконалення</w:t>
      </w:r>
      <w:r w:rsidRPr="00A42E71">
        <w:rPr>
          <w:b/>
          <w:bCs/>
          <w:color w:val="111111"/>
        </w:rPr>
        <w:t xml:space="preserve"> </w:t>
      </w:r>
      <w:r w:rsidRPr="00A42E71">
        <w:rPr>
          <w:bCs/>
          <w:color w:val="111111"/>
        </w:rPr>
        <w:t xml:space="preserve">- один із напрямків розвитку закладу, </w:t>
      </w:r>
      <w:r w:rsidRPr="00A42E71">
        <w:t xml:space="preserve">адже вмотивований педагогічний працівник – це ефективний працівник.  </w:t>
      </w:r>
      <w:r w:rsidRPr="00A42E71">
        <w:rPr>
          <w:color w:val="000000" w:themeColor="text1"/>
        </w:rPr>
        <w:t xml:space="preserve">У сучасних умовах зниження загальної мотивації праці, що пов’язано з практично відсутністю матеріального стимулювання творчої діяльності, потрібно шукати нові шляхи активізації  розвитку творчої компетентності педагогів, організації діяльності адміністрації з мотивації творчості педагогів. </w:t>
      </w:r>
    </w:p>
    <w:p w:rsidR="00B82B59" w:rsidRDefault="00B82B59" w:rsidP="00B82B59">
      <w:pPr>
        <w:pStyle w:val="a4"/>
        <w:shd w:val="clear" w:color="auto" w:fill="FFFFFF"/>
        <w:spacing w:before="0" w:beforeAutospacing="0" w:after="0" w:afterAutospacing="0" w:line="276" w:lineRule="auto"/>
        <w:ind w:firstLine="708"/>
        <w:jc w:val="center"/>
        <w:rPr>
          <w:color w:val="000000" w:themeColor="text1"/>
        </w:rPr>
      </w:pPr>
      <w:r>
        <w:rPr>
          <w:noProof/>
          <w:lang w:val="ru-RU" w:eastAsia="ru-RU"/>
        </w:rPr>
        <w:drawing>
          <wp:inline distT="0" distB="0" distL="0" distR="0">
            <wp:extent cx="3733800" cy="3003990"/>
            <wp:effectExtent l="0" t="0" r="0" b="6350"/>
            <wp:docPr id="44" name="Рисунок 44" descr="http://shkariv-edu.pp.ua/wp-content/uploads/43694592_1841960689187025_13923406511813427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shkariv-edu.pp.ua/wp-content/uploads/43694592_1841960689187025_139234065118134272_n.jpg"/>
                    <pic:cNvPicPr>
                      <a:picLocks noChangeAspect="1" noChangeArrowheads="1"/>
                    </pic:cNvPicPr>
                  </pic:nvPicPr>
                  <pic:blipFill rotWithShape="1">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21717" r="2699"/>
                    <a:stretch/>
                  </pic:blipFill>
                  <pic:spPr bwMode="auto">
                    <a:xfrm>
                      <a:off x="0" y="0"/>
                      <a:ext cx="3734564" cy="3004604"/>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B82B59" w:rsidRPr="00A42E71" w:rsidRDefault="00B82B59" w:rsidP="00B82B59">
      <w:pPr>
        <w:pStyle w:val="a4"/>
        <w:shd w:val="clear" w:color="auto" w:fill="FFFFFF"/>
        <w:spacing w:before="0" w:beforeAutospacing="0" w:after="0" w:afterAutospacing="0" w:line="276" w:lineRule="auto"/>
        <w:ind w:firstLine="708"/>
        <w:jc w:val="both"/>
        <w:rPr>
          <w:i/>
          <w:color w:val="000000" w:themeColor="text1"/>
        </w:rPr>
      </w:pPr>
      <w:r w:rsidRPr="00A42E71">
        <w:rPr>
          <w:i/>
          <w:color w:val="000000" w:themeColor="text1"/>
        </w:rPr>
        <w:t>Для мотивування продуктивної праці колективу адміністрація нашого закладу дотримується певних правил:</w:t>
      </w:r>
    </w:p>
    <w:p w:rsidR="00B82B59" w:rsidRPr="00A42E71" w:rsidRDefault="00B82B59" w:rsidP="00B82B59">
      <w:pPr>
        <w:numPr>
          <w:ilvl w:val="0"/>
          <w:numId w:val="1"/>
        </w:numPr>
        <w:shd w:val="clear" w:color="auto" w:fill="FFFFFF"/>
        <w:spacing w:after="0"/>
        <w:ind w:left="300"/>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Врахування індивідуальної сприятливості  до різних форм заохочення і покарання.</w:t>
      </w:r>
    </w:p>
    <w:p w:rsidR="00B82B59" w:rsidRPr="00A42E71" w:rsidRDefault="00B82B59" w:rsidP="00B82B59">
      <w:pPr>
        <w:numPr>
          <w:ilvl w:val="0"/>
          <w:numId w:val="1"/>
        </w:numPr>
        <w:shd w:val="clear" w:color="auto" w:fill="FFFFFF"/>
        <w:spacing w:after="0"/>
        <w:ind w:left="300"/>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Врахування й оцінювання праці кожного і колективу в цілому.</w:t>
      </w:r>
    </w:p>
    <w:p w:rsidR="00B82B59" w:rsidRPr="00A42E71" w:rsidRDefault="00B82B59" w:rsidP="00B82B59">
      <w:pPr>
        <w:numPr>
          <w:ilvl w:val="0"/>
          <w:numId w:val="1"/>
        </w:numPr>
        <w:shd w:val="clear" w:color="auto" w:fill="FFFFFF"/>
        <w:spacing w:after="0"/>
        <w:ind w:left="300"/>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Механізм заохочення або стягнення діє  послідовно та об’єктивно.</w:t>
      </w:r>
    </w:p>
    <w:p w:rsidR="00B82B59" w:rsidRPr="00A42E71" w:rsidRDefault="00B82B59" w:rsidP="00B82B59">
      <w:pPr>
        <w:numPr>
          <w:ilvl w:val="0"/>
          <w:numId w:val="1"/>
        </w:numPr>
        <w:shd w:val="clear" w:color="auto" w:fill="FFFFFF"/>
        <w:spacing w:after="0"/>
        <w:ind w:left="300"/>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Вибрана форма і ступінь заохочення та покарання відповідають оцінці й думці не лише керівника, а й усього колективу. Тобто такі рішення приймаються колегіально.</w:t>
      </w:r>
    </w:p>
    <w:p w:rsidR="00B82B59" w:rsidRPr="00A42E71" w:rsidRDefault="00B82B59" w:rsidP="00B82B59">
      <w:pPr>
        <w:numPr>
          <w:ilvl w:val="0"/>
          <w:numId w:val="1"/>
        </w:numPr>
        <w:shd w:val="clear" w:color="auto" w:fill="FFFFFF"/>
        <w:spacing w:after="0"/>
        <w:ind w:left="300"/>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Активно використовуються засоби морального заохочення.</w:t>
      </w:r>
    </w:p>
    <w:p w:rsidR="00B82B59" w:rsidRPr="00A42E71" w:rsidRDefault="00B82B59" w:rsidP="00B82B59">
      <w:pPr>
        <w:shd w:val="clear" w:color="auto" w:fill="FFFFFF"/>
        <w:spacing w:after="0"/>
        <w:ind w:firstLine="300"/>
        <w:jc w:val="both"/>
        <w:rPr>
          <w:rFonts w:ascii="Times New Roman" w:eastAsia="Times New Roman" w:hAnsi="Times New Roman" w:cs="Times New Roman"/>
          <w:i/>
          <w:color w:val="000000" w:themeColor="text1"/>
          <w:sz w:val="24"/>
          <w:szCs w:val="24"/>
          <w:lang w:eastAsia="uk-UA"/>
        </w:rPr>
      </w:pPr>
      <w:r w:rsidRPr="00A42E71">
        <w:rPr>
          <w:rFonts w:ascii="Times New Roman" w:eastAsia="Times New Roman" w:hAnsi="Times New Roman" w:cs="Times New Roman"/>
          <w:i/>
          <w:iCs/>
          <w:color w:val="000000" w:themeColor="text1"/>
          <w:sz w:val="24"/>
          <w:szCs w:val="24"/>
          <w:lang w:eastAsia="uk-UA"/>
        </w:rPr>
        <w:lastRenderedPageBreak/>
        <w:t>Основними умовами формування мотивації творчої діяльності педагогів у нашому закладі є:</w:t>
      </w:r>
    </w:p>
    <w:p w:rsidR="00B82B59" w:rsidRPr="00A42E71" w:rsidRDefault="00B82B59" w:rsidP="00B82B59">
      <w:pPr>
        <w:pStyle w:val="a3"/>
        <w:numPr>
          <w:ilvl w:val="0"/>
          <w:numId w:val="3"/>
        </w:numPr>
        <w:shd w:val="clear" w:color="auto" w:fill="FFFFFF"/>
        <w:tabs>
          <w:tab w:val="left" w:pos="284"/>
          <w:tab w:val="left" w:pos="567"/>
        </w:tabs>
        <w:spacing w:after="0"/>
        <w:ind w:left="0" w:firstLine="284"/>
        <w:jc w:val="both"/>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 xml:space="preserve">забезпечення матеріальної складової мотивації творчості (премії, винагороди, підвищення категорії тощо). Традиційним у закладі є щорічне преміювання педагогічних працівників за результатами роботи з обдарованими учнями (підготовка переможців олімпіад, конкурсів), участі у професійних конкурсах. Нагородження відбувалось за сприяння </w:t>
      </w:r>
      <w:proofErr w:type="spellStart"/>
      <w:r w:rsidRPr="00A42E71">
        <w:rPr>
          <w:rFonts w:ascii="Times New Roman" w:eastAsia="Times New Roman" w:hAnsi="Times New Roman" w:cs="Times New Roman"/>
          <w:color w:val="000000" w:themeColor="text1"/>
          <w:sz w:val="24"/>
          <w:szCs w:val="24"/>
          <w:lang w:eastAsia="uk-UA"/>
        </w:rPr>
        <w:t>Шкарівської</w:t>
      </w:r>
      <w:proofErr w:type="spellEnd"/>
      <w:r w:rsidRPr="00A42E71">
        <w:rPr>
          <w:rFonts w:ascii="Times New Roman" w:eastAsia="Times New Roman" w:hAnsi="Times New Roman" w:cs="Times New Roman"/>
          <w:color w:val="000000" w:themeColor="text1"/>
          <w:sz w:val="24"/>
          <w:szCs w:val="24"/>
          <w:lang w:eastAsia="uk-UA"/>
        </w:rPr>
        <w:t xml:space="preserve"> сільської ради;</w:t>
      </w:r>
    </w:p>
    <w:p w:rsidR="00B82B59" w:rsidRPr="00A42E71" w:rsidRDefault="00B82B59" w:rsidP="00B82B59">
      <w:pPr>
        <w:numPr>
          <w:ilvl w:val="0"/>
          <w:numId w:val="2"/>
        </w:numPr>
        <w:shd w:val="clear" w:color="auto" w:fill="FFFFFF"/>
        <w:tabs>
          <w:tab w:val="clear" w:pos="720"/>
          <w:tab w:val="num" w:pos="284"/>
          <w:tab w:val="left" w:pos="567"/>
        </w:tabs>
        <w:spacing w:after="0"/>
        <w:ind w:left="0" w:firstLine="284"/>
        <w:jc w:val="both"/>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нормативне забезпечення мотивації творчості: досягнення у педагогічній діяльності  є підставою для позачергової атестації, для присвоєння чергових категорій або педагогічних звань;</w:t>
      </w:r>
    </w:p>
    <w:p w:rsidR="00B82B59" w:rsidRPr="00A42E71" w:rsidRDefault="00B82B59" w:rsidP="00B82B59">
      <w:pPr>
        <w:numPr>
          <w:ilvl w:val="0"/>
          <w:numId w:val="2"/>
        </w:numPr>
        <w:shd w:val="clear" w:color="auto" w:fill="FFFFFF"/>
        <w:tabs>
          <w:tab w:val="clear" w:pos="720"/>
          <w:tab w:val="num" w:pos="284"/>
          <w:tab w:val="left" w:pos="567"/>
        </w:tabs>
        <w:spacing w:after="0"/>
        <w:ind w:left="0" w:firstLine="284"/>
        <w:jc w:val="both"/>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оновлення контрольно-аналітичної діяльності адміністрації: моніторинг і систематична оцінка результатів педагогічної творчості;</w:t>
      </w:r>
    </w:p>
    <w:p w:rsidR="00B82B59" w:rsidRPr="00A42E71" w:rsidRDefault="00B82B59" w:rsidP="00B82B59">
      <w:pPr>
        <w:numPr>
          <w:ilvl w:val="0"/>
          <w:numId w:val="2"/>
        </w:numPr>
        <w:shd w:val="clear" w:color="auto" w:fill="FFFFFF"/>
        <w:tabs>
          <w:tab w:val="clear" w:pos="720"/>
          <w:tab w:val="num" w:pos="284"/>
          <w:tab w:val="left" w:pos="567"/>
        </w:tabs>
        <w:spacing w:after="0"/>
        <w:ind w:left="0" w:firstLine="284"/>
        <w:jc w:val="both"/>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розвиток організаційних форм у системі методичної роботи (виставки, самоосвіта);</w:t>
      </w:r>
    </w:p>
    <w:p w:rsidR="00B82B59" w:rsidRPr="00A42E71" w:rsidRDefault="00B82B59" w:rsidP="00B82B59">
      <w:pPr>
        <w:numPr>
          <w:ilvl w:val="0"/>
          <w:numId w:val="2"/>
        </w:numPr>
        <w:shd w:val="clear" w:color="auto" w:fill="FFFFFF"/>
        <w:tabs>
          <w:tab w:val="clear" w:pos="720"/>
          <w:tab w:val="num" w:pos="284"/>
          <w:tab w:val="left" w:pos="567"/>
        </w:tabs>
        <w:spacing w:after="0"/>
        <w:ind w:left="0" w:firstLine="284"/>
        <w:jc w:val="both"/>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залучення до роботи з педагогами носіїв ефективного педагогічного досвіду, навчання педагогів основам творчої діяльності: педагогічні працівники закладу проводять майстер-класи, практичні семінари для слухачів курсів підвищення кваліфікації, для  колег шкіл району, а також для працівників нашого закладу;</w:t>
      </w:r>
    </w:p>
    <w:p w:rsidR="00B82B59" w:rsidRPr="00A42E71" w:rsidRDefault="00B82B59" w:rsidP="00B82B59">
      <w:pPr>
        <w:numPr>
          <w:ilvl w:val="0"/>
          <w:numId w:val="2"/>
        </w:numPr>
        <w:shd w:val="clear" w:color="auto" w:fill="FFFFFF"/>
        <w:tabs>
          <w:tab w:val="clear" w:pos="720"/>
          <w:tab w:val="num" w:pos="284"/>
          <w:tab w:val="left" w:pos="567"/>
        </w:tabs>
        <w:spacing w:after="0"/>
        <w:ind w:left="0" w:firstLine="284"/>
        <w:jc w:val="both"/>
        <w:rPr>
          <w:rFonts w:ascii="Times New Roman" w:eastAsia="Times New Roman" w:hAnsi="Times New Roman" w:cs="Times New Roman"/>
          <w:color w:val="000000" w:themeColor="text1"/>
          <w:sz w:val="24"/>
          <w:szCs w:val="24"/>
          <w:lang w:eastAsia="uk-UA"/>
        </w:rPr>
      </w:pPr>
      <w:r w:rsidRPr="00A42E71">
        <w:rPr>
          <w:rFonts w:ascii="Times New Roman" w:eastAsia="Times New Roman" w:hAnsi="Times New Roman" w:cs="Times New Roman"/>
          <w:color w:val="000000" w:themeColor="text1"/>
          <w:sz w:val="24"/>
          <w:szCs w:val="24"/>
          <w:lang w:eastAsia="uk-UA"/>
        </w:rPr>
        <w:t>створення позитивного соціально-психологічного клімату, сприяння формуванню психологічної готовності членів педколективу до творчої діяльності.</w:t>
      </w:r>
    </w:p>
    <w:p w:rsidR="00B82B59" w:rsidRPr="00A42E71" w:rsidRDefault="00B82B59" w:rsidP="00B82B59">
      <w:pPr>
        <w:pStyle w:val="a4"/>
        <w:shd w:val="clear" w:color="auto" w:fill="FFFFFF"/>
        <w:spacing w:before="0" w:beforeAutospacing="0" w:after="0" w:afterAutospacing="0" w:line="276" w:lineRule="auto"/>
        <w:ind w:firstLine="708"/>
        <w:jc w:val="both"/>
        <w:rPr>
          <w:color w:val="000000" w:themeColor="text1"/>
        </w:rPr>
      </w:pPr>
      <w:r w:rsidRPr="00A42E71">
        <w:rPr>
          <w:color w:val="000000" w:themeColor="text1"/>
        </w:rPr>
        <w:t>Керівництво закладу періодично аналізує проблему мотивації творчої діяльності колективу. З метою оптимізації даного напрямку роботи постійно підвищуємо управлінську культуру, займаємось самоосвітою, опановуємо нові форми і можливості застосування мотиваційних засобів, враховуємо індивідуальні особливості кожного працівника, що дозволяє знайти такі організаційні форми та прийняти управлінські рішення, які сприяють ефективній мотивації педагогічних працівників та покращенню продуктивності праці.</w:t>
      </w:r>
    </w:p>
    <w:p w:rsidR="00B82B59" w:rsidRPr="00A42E71" w:rsidRDefault="00B82B59" w:rsidP="00B82B59">
      <w:pPr>
        <w:pStyle w:val="a4"/>
        <w:shd w:val="clear" w:color="auto" w:fill="FFFFFF"/>
        <w:spacing w:before="0" w:beforeAutospacing="0" w:after="0" w:afterAutospacing="0" w:line="276" w:lineRule="auto"/>
        <w:ind w:firstLine="708"/>
        <w:jc w:val="both"/>
        <w:rPr>
          <w:color w:val="000000" w:themeColor="text1"/>
        </w:rPr>
      </w:pPr>
      <w:r w:rsidRPr="00A42E71">
        <w:rPr>
          <w:color w:val="000000" w:themeColor="text1"/>
        </w:rPr>
        <w:t>Актуальним для нас є  </w:t>
      </w:r>
      <w:proofErr w:type="spellStart"/>
      <w:r w:rsidRPr="00A42E71">
        <w:rPr>
          <w:rStyle w:val="a7"/>
          <w:color w:val="000000" w:themeColor="text1"/>
        </w:rPr>
        <w:t>коучинг</w:t>
      </w:r>
      <w:proofErr w:type="spellEnd"/>
      <w:r w:rsidRPr="00A42E71">
        <w:rPr>
          <w:rStyle w:val="a7"/>
          <w:color w:val="000000" w:themeColor="text1"/>
        </w:rPr>
        <w:t xml:space="preserve"> – </w:t>
      </w:r>
      <w:r w:rsidRPr="00A42E71">
        <w:rPr>
          <w:color w:val="000000" w:themeColor="text1"/>
        </w:rPr>
        <w:t xml:space="preserve">процес, спрямований на досягнення цілей у різних сферах життя. Це технологія партнерської взаємодії керівника і підлеглих, яка переміщує людину із зони проблеми до зони ефективного рішення. Ця система складається з певних методів і технік та дозволяє конкретно сформулювати бажаний результат, розробити нові підходи й чітко окреслити можливості досягнення запланованого результату, розкривши потенціал і здібності людини. </w:t>
      </w:r>
      <w:proofErr w:type="spellStart"/>
      <w:r w:rsidRPr="00A42E71">
        <w:rPr>
          <w:color w:val="000000" w:themeColor="text1"/>
        </w:rPr>
        <w:t>Коуч</w:t>
      </w:r>
      <w:proofErr w:type="spellEnd"/>
      <w:r w:rsidRPr="00A42E71">
        <w:rPr>
          <w:color w:val="000000" w:themeColor="text1"/>
        </w:rPr>
        <w:t xml:space="preserve"> (людина, яка використовує </w:t>
      </w:r>
      <w:proofErr w:type="spellStart"/>
      <w:r w:rsidRPr="00A42E71">
        <w:rPr>
          <w:color w:val="000000" w:themeColor="text1"/>
        </w:rPr>
        <w:t>коучингові</w:t>
      </w:r>
      <w:proofErr w:type="spellEnd"/>
      <w:r w:rsidRPr="00A42E71">
        <w:rPr>
          <w:color w:val="000000" w:themeColor="text1"/>
        </w:rPr>
        <w:t xml:space="preserve"> техніки) не виступає у ролі консультанта, не дає порад або рекомендацій, вона допомагає об’єктивно побачити ситуацію, проаналізувати її та знайти способи вирішення поставлених завдань, використовуючи можливості та здібності іншої людини. </w:t>
      </w:r>
      <w:proofErr w:type="spellStart"/>
      <w:r w:rsidRPr="00A42E71">
        <w:rPr>
          <w:color w:val="000000" w:themeColor="text1"/>
        </w:rPr>
        <w:t>Коучем</w:t>
      </w:r>
      <w:proofErr w:type="spellEnd"/>
      <w:r w:rsidRPr="00A42E71">
        <w:rPr>
          <w:color w:val="000000" w:themeColor="text1"/>
        </w:rPr>
        <w:t xml:space="preserve"> може бути адміністратор чи працівник закладу, наприклад, практичний психолог або запрошені фахівці – тренери програми «Демократична школа», працівники післядипломної освіти, фахівці з питань, які актуальні для нашого закладу. </w:t>
      </w:r>
    </w:p>
    <w:p w:rsidR="00B82B59" w:rsidRPr="00A42E71" w:rsidRDefault="00B82B59" w:rsidP="00B82B59">
      <w:pPr>
        <w:pStyle w:val="a4"/>
        <w:shd w:val="clear" w:color="auto" w:fill="FFFFFF"/>
        <w:spacing w:before="0" w:beforeAutospacing="0" w:after="0" w:afterAutospacing="0" w:line="276" w:lineRule="auto"/>
        <w:ind w:firstLine="708"/>
        <w:jc w:val="both"/>
        <w:rPr>
          <w:color w:val="000000" w:themeColor="text1"/>
        </w:rPr>
      </w:pPr>
    </w:p>
    <w:p w:rsidR="00B82B59" w:rsidRPr="00A42E71" w:rsidRDefault="00B82B59" w:rsidP="00B82B59">
      <w:pPr>
        <w:pStyle w:val="a4"/>
        <w:shd w:val="clear" w:color="auto" w:fill="FFFFFF"/>
        <w:spacing w:before="0" w:beforeAutospacing="0" w:after="0" w:afterAutospacing="0" w:line="276" w:lineRule="auto"/>
        <w:ind w:firstLine="708"/>
        <w:jc w:val="both"/>
      </w:pPr>
      <w:r w:rsidRPr="00A42E71">
        <w:rPr>
          <w:b/>
        </w:rPr>
        <w:t>Професійний розвиток педагогів.</w:t>
      </w:r>
      <w:r w:rsidRPr="00A42E71">
        <w:t xml:space="preserve"> </w:t>
      </w:r>
    </w:p>
    <w:p w:rsidR="00B82B59" w:rsidRPr="00A42E71" w:rsidRDefault="00B82B59" w:rsidP="00B82B59">
      <w:pPr>
        <w:pStyle w:val="a3"/>
        <w:spacing w:after="0"/>
        <w:ind w:left="0"/>
        <w:jc w:val="both"/>
        <w:rPr>
          <w:rFonts w:ascii="Times New Roman" w:hAnsi="Times New Roman" w:cs="Times New Roman"/>
          <w:sz w:val="24"/>
        </w:rPr>
      </w:pPr>
      <w:r w:rsidRPr="00A42E71">
        <w:rPr>
          <w:rFonts w:ascii="Times New Roman" w:hAnsi="Times New Roman" w:cs="Times New Roman"/>
          <w:sz w:val="24"/>
        </w:rPr>
        <w:t xml:space="preserve">Освітній процес забезпечує високопрофесійний педагогічний колектив у складі 46 працівників (у тому числі практичний психолог, соціальний педагог, логопед, педагог-організатор, два бібліотекарі). </w:t>
      </w:r>
    </w:p>
    <w:p w:rsidR="00B82B59" w:rsidRDefault="00B82B59" w:rsidP="00B82B59">
      <w:pPr>
        <w:pStyle w:val="a3"/>
        <w:spacing w:after="0"/>
        <w:ind w:left="0"/>
        <w:jc w:val="center"/>
        <w:rPr>
          <w:rFonts w:ascii="Times New Roman" w:hAnsi="Times New Roman" w:cs="Times New Roman"/>
          <w:b/>
          <w:sz w:val="24"/>
        </w:rPr>
      </w:pPr>
    </w:p>
    <w:p w:rsidR="00B82B59" w:rsidRDefault="00B82B59" w:rsidP="00B82B59">
      <w:pPr>
        <w:pStyle w:val="a3"/>
        <w:spacing w:after="0"/>
        <w:ind w:left="0"/>
        <w:jc w:val="center"/>
        <w:rPr>
          <w:rFonts w:ascii="Times New Roman" w:hAnsi="Times New Roman" w:cs="Times New Roman"/>
          <w:b/>
          <w:sz w:val="24"/>
        </w:rPr>
      </w:pPr>
    </w:p>
    <w:p w:rsidR="00B82B59" w:rsidRDefault="00B82B59" w:rsidP="00B82B59">
      <w:pPr>
        <w:pStyle w:val="a3"/>
        <w:spacing w:after="0"/>
        <w:ind w:left="0"/>
        <w:jc w:val="center"/>
        <w:rPr>
          <w:rFonts w:ascii="Times New Roman" w:hAnsi="Times New Roman" w:cs="Times New Roman"/>
          <w:b/>
          <w:sz w:val="24"/>
        </w:rPr>
      </w:pPr>
    </w:p>
    <w:p w:rsidR="00B82B59" w:rsidRDefault="00B82B59" w:rsidP="00B82B59">
      <w:pPr>
        <w:pStyle w:val="a3"/>
        <w:spacing w:after="0"/>
        <w:ind w:left="0"/>
        <w:jc w:val="center"/>
        <w:rPr>
          <w:rFonts w:ascii="Times New Roman" w:hAnsi="Times New Roman" w:cs="Times New Roman"/>
          <w:b/>
          <w:sz w:val="24"/>
        </w:rPr>
      </w:pPr>
    </w:p>
    <w:p w:rsidR="00B82B59" w:rsidRDefault="00B82B59" w:rsidP="00B82B59">
      <w:pPr>
        <w:pStyle w:val="a3"/>
        <w:spacing w:after="0"/>
        <w:ind w:left="0"/>
        <w:jc w:val="center"/>
        <w:rPr>
          <w:rFonts w:ascii="Times New Roman" w:hAnsi="Times New Roman" w:cs="Times New Roman"/>
          <w:b/>
          <w:sz w:val="24"/>
        </w:rPr>
      </w:pPr>
    </w:p>
    <w:p w:rsidR="00B82B59" w:rsidRPr="00A42E71" w:rsidRDefault="00B82B59" w:rsidP="00B82B59">
      <w:pPr>
        <w:pStyle w:val="a3"/>
        <w:spacing w:after="0"/>
        <w:ind w:left="0"/>
        <w:jc w:val="center"/>
        <w:rPr>
          <w:rFonts w:ascii="Times New Roman" w:hAnsi="Times New Roman" w:cs="Times New Roman"/>
          <w:b/>
          <w:sz w:val="24"/>
        </w:rPr>
      </w:pPr>
      <w:r w:rsidRPr="00A42E71">
        <w:rPr>
          <w:rFonts w:ascii="Times New Roman" w:hAnsi="Times New Roman" w:cs="Times New Roman"/>
          <w:b/>
          <w:sz w:val="24"/>
        </w:rPr>
        <w:lastRenderedPageBreak/>
        <w:t>Якісний склад педагогічних працівників</w:t>
      </w:r>
    </w:p>
    <w:p w:rsidR="00B82B59" w:rsidRPr="00A42E71" w:rsidRDefault="00B82B59" w:rsidP="00B82B59">
      <w:pPr>
        <w:pStyle w:val="a3"/>
        <w:spacing w:after="0"/>
        <w:ind w:left="0"/>
        <w:jc w:val="center"/>
        <w:rPr>
          <w:rFonts w:ascii="Times New Roman" w:hAnsi="Times New Roman" w:cs="Times New Roman"/>
          <w:b/>
          <w:sz w:val="24"/>
        </w:rPr>
      </w:pPr>
      <w:r w:rsidRPr="00A42E71">
        <w:rPr>
          <w:rFonts w:ascii="Times New Roman" w:hAnsi="Times New Roman" w:cs="Times New Roman"/>
          <w:b/>
          <w:sz w:val="24"/>
        </w:rPr>
        <w:t>ОЗО «</w:t>
      </w:r>
      <w:proofErr w:type="spellStart"/>
      <w:r w:rsidRPr="00A42E71">
        <w:rPr>
          <w:rFonts w:ascii="Times New Roman" w:hAnsi="Times New Roman" w:cs="Times New Roman"/>
          <w:b/>
          <w:sz w:val="24"/>
        </w:rPr>
        <w:t>Шкарівський</w:t>
      </w:r>
      <w:proofErr w:type="spellEnd"/>
      <w:r w:rsidRPr="00A42E71">
        <w:rPr>
          <w:rFonts w:ascii="Times New Roman" w:hAnsi="Times New Roman" w:cs="Times New Roman"/>
          <w:b/>
          <w:sz w:val="24"/>
        </w:rPr>
        <w:t xml:space="preserve"> академічний ліцей»</w:t>
      </w:r>
    </w:p>
    <w:p w:rsidR="00B82B59" w:rsidRPr="00A42E71" w:rsidRDefault="00B82B59" w:rsidP="00B82B59">
      <w:pPr>
        <w:pStyle w:val="a3"/>
        <w:spacing w:after="0"/>
        <w:ind w:left="0"/>
        <w:jc w:val="center"/>
        <w:rPr>
          <w:rFonts w:ascii="Times New Roman" w:hAnsi="Times New Roman" w:cs="Times New Roman"/>
          <w:b/>
          <w:sz w:val="24"/>
        </w:rPr>
      </w:pPr>
      <w:r w:rsidRPr="00A42E71">
        <w:rPr>
          <w:rFonts w:ascii="Times New Roman" w:hAnsi="Times New Roman" w:cs="Times New Roman"/>
          <w:b/>
          <w:sz w:val="24"/>
        </w:rPr>
        <w:t>2020/2021 навчальний рік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9"/>
        <w:gridCol w:w="339"/>
        <w:gridCol w:w="339"/>
        <w:gridCol w:w="339"/>
        <w:gridCol w:w="339"/>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gridCol w:w="340"/>
      </w:tblGrid>
      <w:tr w:rsidR="00B82B59" w:rsidRPr="00A42E71" w:rsidTr="007875AC">
        <w:trPr>
          <w:trHeight w:val="516"/>
        </w:trPr>
        <w:tc>
          <w:tcPr>
            <w:tcW w:w="545"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Всього педагогічних працівників</w:t>
            </w:r>
          </w:p>
        </w:tc>
        <w:tc>
          <w:tcPr>
            <w:tcW w:w="53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Сумісників</w:t>
            </w:r>
          </w:p>
        </w:tc>
        <w:tc>
          <w:tcPr>
            <w:tcW w:w="546"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Пенсіонерів</w:t>
            </w:r>
          </w:p>
        </w:tc>
        <w:tc>
          <w:tcPr>
            <w:tcW w:w="53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 пенсіонерів</w:t>
            </w:r>
          </w:p>
        </w:tc>
        <w:tc>
          <w:tcPr>
            <w:tcW w:w="1060" w:type="dxa"/>
            <w:gridSpan w:val="2"/>
          </w:tcPr>
          <w:p w:rsidR="00B82B59" w:rsidRPr="00A42E71" w:rsidRDefault="00B82B59" w:rsidP="007875AC">
            <w:pPr>
              <w:spacing w:after="0"/>
              <w:jc w:val="center"/>
              <w:rPr>
                <w:rFonts w:ascii="Times New Roman" w:hAnsi="Times New Roman" w:cs="Times New Roman"/>
              </w:rPr>
            </w:pPr>
            <w:r w:rsidRPr="00A42E71">
              <w:rPr>
                <w:rFonts w:ascii="Times New Roman" w:hAnsi="Times New Roman" w:cs="Times New Roman"/>
              </w:rPr>
              <w:t>З них</w:t>
            </w:r>
          </w:p>
        </w:tc>
        <w:tc>
          <w:tcPr>
            <w:tcW w:w="677"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Педпрацівники з повною вищою освітою (спеціаліст, магістр)</w:t>
            </w:r>
          </w:p>
        </w:tc>
        <w:tc>
          <w:tcPr>
            <w:tcW w:w="529"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 xml:space="preserve">% </w:t>
            </w:r>
          </w:p>
        </w:tc>
        <w:tc>
          <w:tcPr>
            <w:tcW w:w="1048" w:type="dxa"/>
            <w:gridSpan w:val="2"/>
          </w:tcPr>
          <w:p w:rsidR="00B82B59" w:rsidRPr="00A42E71" w:rsidRDefault="00B82B59" w:rsidP="007875AC">
            <w:pPr>
              <w:spacing w:after="0"/>
              <w:jc w:val="center"/>
              <w:rPr>
                <w:rFonts w:ascii="Times New Roman" w:hAnsi="Times New Roman" w:cs="Times New Roman"/>
              </w:rPr>
            </w:pPr>
            <w:r w:rsidRPr="00A42E71">
              <w:rPr>
                <w:rFonts w:ascii="Times New Roman" w:hAnsi="Times New Roman" w:cs="Times New Roman"/>
              </w:rPr>
              <w:t>З них</w:t>
            </w:r>
          </w:p>
        </w:tc>
        <w:tc>
          <w:tcPr>
            <w:tcW w:w="763"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Педпрацівники з базовою вищою освітою (бакалавра)</w:t>
            </w:r>
          </w:p>
        </w:tc>
        <w:tc>
          <w:tcPr>
            <w:tcW w:w="72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Педпрацівники з неповною вищою освітою (молодшого спеціаліста)</w:t>
            </w:r>
          </w:p>
        </w:tc>
        <w:tc>
          <w:tcPr>
            <w:tcW w:w="52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Заочно навчаються</w:t>
            </w:r>
          </w:p>
        </w:tc>
        <w:tc>
          <w:tcPr>
            <w:tcW w:w="52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Мають неповне навантаження</w:t>
            </w:r>
          </w:p>
        </w:tc>
        <w:tc>
          <w:tcPr>
            <w:tcW w:w="52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Середній вік педагогічних працівників</w:t>
            </w:r>
          </w:p>
        </w:tc>
        <w:tc>
          <w:tcPr>
            <w:tcW w:w="2600" w:type="dxa"/>
            <w:gridSpan w:val="5"/>
          </w:tcPr>
          <w:p w:rsidR="00B82B59" w:rsidRPr="00A42E71" w:rsidRDefault="00B82B59" w:rsidP="007875AC">
            <w:pPr>
              <w:spacing w:after="0"/>
              <w:jc w:val="center"/>
              <w:rPr>
                <w:rFonts w:ascii="Times New Roman" w:hAnsi="Times New Roman" w:cs="Times New Roman"/>
              </w:rPr>
            </w:pPr>
            <w:r w:rsidRPr="00A42E71">
              <w:rPr>
                <w:rFonts w:ascii="Times New Roman" w:hAnsi="Times New Roman" w:cs="Times New Roman"/>
              </w:rPr>
              <w:t>Звання</w:t>
            </w:r>
          </w:p>
        </w:tc>
        <w:tc>
          <w:tcPr>
            <w:tcW w:w="2080" w:type="dxa"/>
            <w:gridSpan w:val="4"/>
          </w:tcPr>
          <w:p w:rsidR="00B82B59" w:rsidRPr="00A42E71" w:rsidRDefault="00B82B59" w:rsidP="007875AC">
            <w:pPr>
              <w:spacing w:after="0"/>
              <w:jc w:val="center"/>
              <w:rPr>
                <w:rFonts w:ascii="Times New Roman" w:hAnsi="Times New Roman" w:cs="Times New Roman"/>
              </w:rPr>
            </w:pPr>
            <w:r w:rsidRPr="00A42E71">
              <w:rPr>
                <w:rFonts w:ascii="Times New Roman" w:hAnsi="Times New Roman" w:cs="Times New Roman"/>
              </w:rPr>
              <w:t>Категорія</w:t>
            </w:r>
          </w:p>
        </w:tc>
        <w:tc>
          <w:tcPr>
            <w:tcW w:w="52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Разом вища + І категорія</w:t>
            </w:r>
          </w:p>
        </w:tc>
        <w:tc>
          <w:tcPr>
            <w:tcW w:w="520" w:type="dxa"/>
            <w:vMerge w:val="restart"/>
            <w:textDirection w:val="btLr"/>
          </w:tcPr>
          <w:p w:rsidR="00B82B59" w:rsidRPr="00A42E71" w:rsidRDefault="00B82B59" w:rsidP="007875AC">
            <w:pPr>
              <w:spacing w:after="0"/>
              <w:ind w:left="113" w:right="113"/>
              <w:rPr>
                <w:rFonts w:ascii="Times New Roman" w:hAnsi="Times New Roman" w:cs="Times New Roman"/>
                <w:color w:val="FF0000"/>
              </w:rPr>
            </w:pPr>
            <w:r w:rsidRPr="00A42E71">
              <w:rPr>
                <w:rFonts w:ascii="Times New Roman" w:hAnsi="Times New Roman" w:cs="Times New Roman"/>
              </w:rPr>
              <w:t>% якісного складу</w:t>
            </w:r>
          </w:p>
        </w:tc>
        <w:tc>
          <w:tcPr>
            <w:tcW w:w="52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Нефахівці</w:t>
            </w:r>
          </w:p>
        </w:tc>
        <w:tc>
          <w:tcPr>
            <w:tcW w:w="52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 нефахівців</w:t>
            </w:r>
          </w:p>
        </w:tc>
        <w:tc>
          <w:tcPr>
            <w:tcW w:w="520" w:type="dxa"/>
            <w:vMerge w:val="restart"/>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Перебувають у декретній відпустці</w:t>
            </w:r>
          </w:p>
        </w:tc>
      </w:tr>
      <w:tr w:rsidR="00B82B59" w:rsidRPr="00A42E71" w:rsidTr="007875AC">
        <w:trPr>
          <w:cantSplit/>
          <w:trHeight w:val="4540"/>
        </w:trPr>
        <w:tc>
          <w:tcPr>
            <w:tcW w:w="545" w:type="dxa"/>
            <w:vMerge/>
            <w:textDirection w:val="btLr"/>
          </w:tcPr>
          <w:p w:rsidR="00B82B59" w:rsidRPr="00A42E71" w:rsidRDefault="00B82B59" w:rsidP="007875AC">
            <w:pPr>
              <w:spacing w:after="0"/>
              <w:ind w:left="113" w:right="113"/>
              <w:rPr>
                <w:rFonts w:ascii="Times New Roman" w:hAnsi="Times New Roman" w:cs="Times New Roman"/>
              </w:rPr>
            </w:pPr>
          </w:p>
        </w:tc>
        <w:tc>
          <w:tcPr>
            <w:tcW w:w="530" w:type="dxa"/>
            <w:vMerge/>
            <w:textDirection w:val="btLr"/>
          </w:tcPr>
          <w:p w:rsidR="00B82B59" w:rsidRPr="00A42E71" w:rsidRDefault="00B82B59" w:rsidP="007875AC">
            <w:pPr>
              <w:spacing w:after="0"/>
              <w:ind w:left="113" w:right="113"/>
              <w:rPr>
                <w:rFonts w:ascii="Times New Roman" w:hAnsi="Times New Roman" w:cs="Times New Roman"/>
              </w:rPr>
            </w:pPr>
          </w:p>
        </w:tc>
        <w:tc>
          <w:tcPr>
            <w:tcW w:w="546" w:type="dxa"/>
            <w:vMerge/>
            <w:textDirection w:val="btLr"/>
          </w:tcPr>
          <w:p w:rsidR="00B82B59" w:rsidRPr="00A42E71" w:rsidRDefault="00B82B59" w:rsidP="007875AC">
            <w:pPr>
              <w:spacing w:after="0"/>
              <w:ind w:left="113" w:right="113"/>
              <w:rPr>
                <w:rFonts w:ascii="Times New Roman" w:hAnsi="Times New Roman" w:cs="Times New Roman"/>
              </w:rPr>
            </w:pPr>
          </w:p>
        </w:tc>
        <w:tc>
          <w:tcPr>
            <w:tcW w:w="530" w:type="dxa"/>
            <w:vMerge/>
            <w:textDirection w:val="btLr"/>
          </w:tcPr>
          <w:p w:rsidR="00B82B59" w:rsidRPr="00A42E71" w:rsidRDefault="00B82B59" w:rsidP="007875AC">
            <w:pPr>
              <w:spacing w:after="0"/>
              <w:ind w:left="113" w:right="113"/>
              <w:rPr>
                <w:rFonts w:ascii="Times New Roman" w:hAnsi="Times New Roman" w:cs="Times New Roman"/>
              </w:rPr>
            </w:pPr>
          </w:p>
        </w:tc>
        <w:tc>
          <w:tcPr>
            <w:tcW w:w="53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1-4 класи</w:t>
            </w:r>
          </w:p>
        </w:tc>
        <w:tc>
          <w:tcPr>
            <w:tcW w:w="53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5-11 класи</w:t>
            </w:r>
          </w:p>
        </w:tc>
        <w:tc>
          <w:tcPr>
            <w:tcW w:w="677" w:type="dxa"/>
            <w:vMerge/>
            <w:textDirection w:val="btLr"/>
          </w:tcPr>
          <w:p w:rsidR="00B82B59" w:rsidRPr="00A42E71" w:rsidRDefault="00B82B59" w:rsidP="007875AC">
            <w:pPr>
              <w:spacing w:after="0"/>
              <w:ind w:left="113" w:right="113"/>
              <w:rPr>
                <w:rFonts w:ascii="Times New Roman" w:hAnsi="Times New Roman" w:cs="Times New Roman"/>
              </w:rPr>
            </w:pPr>
          </w:p>
        </w:tc>
        <w:tc>
          <w:tcPr>
            <w:tcW w:w="529" w:type="dxa"/>
            <w:vMerge/>
            <w:textDirection w:val="btLr"/>
          </w:tcPr>
          <w:p w:rsidR="00B82B59" w:rsidRPr="00A42E71" w:rsidRDefault="00B82B59" w:rsidP="007875AC">
            <w:pPr>
              <w:spacing w:after="0"/>
              <w:ind w:left="113" w:right="113"/>
              <w:rPr>
                <w:rFonts w:ascii="Times New Roman" w:hAnsi="Times New Roman" w:cs="Times New Roman"/>
              </w:rPr>
            </w:pP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1-4 класи</w:t>
            </w:r>
          </w:p>
        </w:tc>
        <w:tc>
          <w:tcPr>
            <w:tcW w:w="528"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5-11 класи</w:t>
            </w:r>
          </w:p>
        </w:tc>
        <w:tc>
          <w:tcPr>
            <w:tcW w:w="763" w:type="dxa"/>
            <w:vMerge/>
            <w:textDirection w:val="btLr"/>
          </w:tcPr>
          <w:p w:rsidR="00B82B59" w:rsidRPr="00A42E71" w:rsidRDefault="00B82B59" w:rsidP="007875AC">
            <w:pPr>
              <w:spacing w:after="0"/>
              <w:ind w:left="113" w:right="113"/>
              <w:rPr>
                <w:rFonts w:ascii="Times New Roman" w:hAnsi="Times New Roman" w:cs="Times New Roman"/>
              </w:rPr>
            </w:pPr>
          </w:p>
        </w:tc>
        <w:tc>
          <w:tcPr>
            <w:tcW w:w="720" w:type="dxa"/>
            <w:vMerge/>
            <w:textDirection w:val="btLr"/>
          </w:tcPr>
          <w:p w:rsidR="00B82B59" w:rsidRPr="00A42E71" w:rsidRDefault="00B82B59" w:rsidP="007875AC">
            <w:pPr>
              <w:spacing w:after="0"/>
              <w:ind w:left="113" w:right="113"/>
              <w:rPr>
                <w:rFonts w:ascii="Times New Roman" w:hAnsi="Times New Roman" w:cs="Times New Roman"/>
              </w:rPr>
            </w:pPr>
          </w:p>
        </w:tc>
        <w:tc>
          <w:tcPr>
            <w:tcW w:w="520" w:type="dxa"/>
            <w:vMerge/>
            <w:textDirection w:val="btLr"/>
          </w:tcPr>
          <w:p w:rsidR="00B82B59" w:rsidRPr="00A42E71" w:rsidRDefault="00B82B59" w:rsidP="007875AC">
            <w:pPr>
              <w:spacing w:after="0"/>
              <w:ind w:left="113" w:right="113"/>
              <w:rPr>
                <w:rFonts w:ascii="Times New Roman" w:hAnsi="Times New Roman" w:cs="Times New Roman"/>
              </w:rPr>
            </w:pPr>
          </w:p>
        </w:tc>
        <w:tc>
          <w:tcPr>
            <w:tcW w:w="520" w:type="dxa"/>
            <w:vMerge/>
            <w:textDirection w:val="btLr"/>
          </w:tcPr>
          <w:p w:rsidR="00B82B59" w:rsidRPr="00A42E71" w:rsidRDefault="00B82B59" w:rsidP="007875AC">
            <w:pPr>
              <w:spacing w:after="0"/>
              <w:ind w:left="113" w:right="113"/>
              <w:rPr>
                <w:rFonts w:ascii="Times New Roman" w:hAnsi="Times New Roman" w:cs="Times New Roman"/>
              </w:rPr>
            </w:pPr>
          </w:p>
        </w:tc>
        <w:tc>
          <w:tcPr>
            <w:tcW w:w="520" w:type="dxa"/>
            <w:vMerge/>
            <w:textDirection w:val="btLr"/>
          </w:tcPr>
          <w:p w:rsidR="00B82B59" w:rsidRPr="00A42E71" w:rsidRDefault="00B82B59" w:rsidP="007875AC">
            <w:pPr>
              <w:spacing w:after="0"/>
              <w:ind w:left="113" w:right="113"/>
              <w:rPr>
                <w:rFonts w:ascii="Times New Roman" w:hAnsi="Times New Roman" w:cs="Times New Roman"/>
              </w:rPr>
            </w:pP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Заслужений учитель України</w:t>
            </w: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Кандидат наук</w:t>
            </w: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Учитель-методист</w:t>
            </w: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Старший учитель</w:t>
            </w: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Відмінник освіти</w:t>
            </w: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Вища</w:t>
            </w: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І</w:t>
            </w: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ІІ</w:t>
            </w:r>
          </w:p>
        </w:tc>
        <w:tc>
          <w:tcPr>
            <w:tcW w:w="520" w:type="dxa"/>
            <w:textDirection w:val="btLr"/>
          </w:tcPr>
          <w:p w:rsidR="00B82B59" w:rsidRPr="00A42E71" w:rsidRDefault="00B82B59" w:rsidP="007875AC">
            <w:pPr>
              <w:spacing w:after="0"/>
              <w:ind w:left="113" w:right="113"/>
              <w:rPr>
                <w:rFonts w:ascii="Times New Roman" w:hAnsi="Times New Roman" w:cs="Times New Roman"/>
              </w:rPr>
            </w:pPr>
            <w:r w:rsidRPr="00A42E71">
              <w:rPr>
                <w:rFonts w:ascii="Times New Roman" w:hAnsi="Times New Roman" w:cs="Times New Roman"/>
              </w:rPr>
              <w:t>Спеціаліст</w:t>
            </w:r>
          </w:p>
        </w:tc>
        <w:tc>
          <w:tcPr>
            <w:tcW w:w="520" w:type="dxa"/>
            <w:vMerge/>
            <w:textDirection w:val="btLr"/>
          </w:tcPr>
          <w:p w:rsidR="00B82B59" w:rsidRPr="00A42E71" w:rsidRDefault="00B82B59" w:rsidP="007875AC">
            <w:pPr>
              <w:spacing w:after="0"/>
              <w:ind w:left="113" w:right="113"/>
              <w:rPr>
                <w:rFonts w:ascii="Times New Roman" w:hAnsi="Times New Roman" w:cs="Times New Roman"/>
              </w:rPr>
            </w:pPr>
          </w:p>
        </w:tc>
        <w:tc>
          <w:tcPr>
            <w:tcW w:w="520" w:type="dxa"/>
            <w:vMerge/>
            <w:textDirection w:val="btLr"/>
          </w:tcPr>
          <w:p w:rsidR="00B82B59" w:rsidRPr="00A42E71" w:rsidRDefault="00B82B59" w:rsidP="007875AC">
            <w:pPr>
              <w:spacing w:after="0"/>
              <w:ind w:left="113" w:right="113"/>
              <w:rPr>
                <w:rFonts w:ascii="Times New Roman" w:hAnsi="Times New Roman" w:cs="Times New Roman"/>
                <w:color w:val="FF0000"/>
              </w:rPr>
            </w:pPr>
          </w:p>
        </w:tc>
        <w:tc>
          <w:tcPr>
            <w:tcW w:w="520" w:type="dxa"/>
            <w:vMerge/>
            <w:textDirection w:val="btLr"/>
          </w:tcPr>
          <w:p w:rsidR="00B82B59" w:rsidRPr="00A42E71" w:rsidRDefault="00B82B59" w:rsidP="007875AC">
            <w:pPr>
              <w:spacing w:after="0"/>
              <w:ind w:left="113" w:right="113"/>
              <w:rPr>
                <w:rFonts w:ascii="Times New Roman" w:hAnsi="Times New Roman" w:cs="Times New Roman"/>
              </w:rPr>
            </w:pPr>
          </w:p>
        </w:tc>
        <w:tc>
          <w:tcPr>
            <w:tcW w:w="520" w:type="dxa"/>
            <w:vMerge/>
            <w:textDirection w:val="btLr"/>
          </w:tcPr>
          <w:p w:rsidR="00B82B59" w:rsidRPr="00A42E71" w:rsidRDefault="00B82B59" w:rsidP="007875AC">
            <w:pPr>
              <w:spacing w:after="0"/>
              <w:ind w:left="113" w:right="113"/>
              <w:rPr>
                <w:rFonts w:ascii="Times New Roman" w:hAnsi="Times New Roman" w:cs="Times New Roman"/>
              </w:rPr>
            </w:pPr>
          </w:p>
        </w:tc>
        <w:tc>
          <w:tcPr>
            <w:tcW w:w="520" w:type="dxa"/>
            <w:vMerge/>
            <w:textDirection w:val="btLr"/>
          </w:tcPr>
          <w:p w:rsidR="00B82B59" w:rsidRPr="00A42E71" w:rsidRDefault="00B82B59" w:rsidP="007875AC">
            <w:pPr>
              <w:spacing w:after="0"/>
              <w:ind w:left="113" w:right="113"/>
              <w:rPr>
                <w:rFonts w:ascii="Times New Roman" w:hAnsi="Times New Roman" w:cs="Times New Roman"/>
              </w:rPr>
            </w:pPr>
          </w:p>
        </w:tc>
      </w:tr>
      <w:tr w:rsidR="00B82B59" w:rsidRPr="00A42E71" w:rsidTr="007875AC">
        <w:trPr>
          <w:cantSplit/>
          <w:trHeight w:val="723"/>
        </w:trPr>
        <w:tc>
          <w:tcPr>
            <w:tcW w:w="545"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lang w:val="en-US"/>
              </w:rPr>
              <w:t>4</w:t>
            </w:r>
            <w:r w:rsidRPr="00A42E71">
              <w:rPr>
                <w:rFonts w:ascii="Times New Roman" w:hAnsi="Times New Roman" w:cs="Times New Roman"/>
                <w:sz w:val="20"/>
              </w:rPr>
              <w:t>7</w:t>
            </w:r>
          </w:p>
        </w:tc>
        <w:tc>
          <w:tcPr>
            <w:tcW w:w="53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4</w:t>
            </w:r>
          </w:p>
        </w:tc>
        <w:tc>
          <w:tcPr>
            <w:tcW w:w="546"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6</w:t>
            </w:r>
          </w:p>
        </w:tc>
        <w:tc>
          <w:tcPr>
            <w:tcW w:w="530" w:type="dxa"/>
            <w:textDirection w:val="btLr"/>
          </w:tcPr>
          <w:p w:rsidR="00B82B59" w:rsidRPr="00A42E71" w:rsidRDefault="00B82B59" w:rsidP="007875AC">
            <w:pPr>
              <w:spacing w:after="0"/>
              <w:ind w:left="113" w:right="113"/>
              <w:rPr>
                <w:rFonts w:ascii="Times New Roman" w:hAnsi="Times New Roman" w:cs="Times New Roman"/>
                <w:sz w:val="20"/>
                <w:lang w:val="en-US"/>
              </w:rPr>
            </w:pPr>
            <w:r w:rsidRPr="00A42E71">
              <w:rPr>
                <w:rFonts w:ascii="Times New Roman" w:hAnsi="Times New Roman" w:cs="Times New Roman"/>
                <w:sz w:val="20"/>
                <w:lang w:val="en-US"/>
              </w:rPr>
              <w:t>11</w:t>
            </w:r>
          </w:p>
        </w:tc>
        <w:tc>
          <w:tcPr>
            <w:tcW w:w="53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2</w:t>
            </w:r>
          </w:p>
        </w:tc>
        <w:tc>
          <w:tcPr>
            <w:tcW w:w="53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2</w:t>
            </w:r>
          </w:p>
        </w:tc>
        <w:tc>
          <w:tcPr>
            <w:tcW w:w="677"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35</w:t>
            </w:r>
          </w:p>
        </w:tc>
        <w:tc>
          <w:tcPr>
            <w:tcW w:w="529"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74%</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10</w:t>
            </w:r>
          </w:p>
        </w:tc>
        <w:tc>
          <w:tcPr>
            <w:tcW w:w="528" w:type="dxa"/>
            <w:textDirection w:val="btLr"/>
          </w:tcPr>
          <w:p w:rsidR="00B82B59" w:rsidRPr="00A42E71" w:rsidRDefault="00B82B59" w:rsidP="007875AC">
            <w:pPr>
              <w:spacing w:after="0"/>
              <w:ind w:left="113" w:right="113"/>
              <w:rPr>
                <w:rFonts w:ascii="Times New Roman" w:hAnsi="Times New Roman" w:cs="Times New Roman"/>
                <w:sz w:val="20"/>
                <w:lang w:val="en-US"/>
              </w:rPr>
            </w:pPr>
            <w:r w:rsidRPr="00A42E71">
              <w:rPr>
                <w:rFonts w:ascii="Times New Roman" w:hAnsi="Times New Roman" w:cs="Times New Roman"/>
                <w:sz w:val="20"/>
              </w:rPr>
              <w:t>18</w:t>
            </w:r>
          </w:p>
        </w:tc>
        <w:tc>
          <w:tcPr>
            <w:tcW w:w="763" w:type="dxa"/>
            <w:textDirection w:val="btLr"/>
          </w:tcPr>
          <w:p w:rsidR="00B82B59" w:rsidRPr="00A42E71" w:rsidRDefault="00B82B59" w:rsidP="007875AC">
            <w:pPr>
              <w:spacing w:after="0"/>
              <w:ind w:left="113" w:right="113"/>
              <w:jc w:val="center"/>
              <w:rPr>
                <w:rFonts w:ascii="Times New Roman" w:hAnsi="Times New Roman" w:cs="Times New Roman"/>
                <w:sz w:val="20"/>
              </w:rPr>
            </w:pPr>
            <w:r w:rsidRPr="00A42E71">
              <w:rPr>
                <w:rFonts w:ascii="Times New Roman" w:hAnsi="Times New Roman" w:cs="Times New Roman"/>
                <w:sz w:val="20"/>
              </w:rPr>
              <w:t>3</w:t>
            </w:r>
          </w:p>
        </w:tc>
        <w:tc>
          <w:tcPr>
            <w:tcW w:w="720" w:type="dxa"/>
            <w:textDirection w:val="btLr"/>
          </w:tcPr>
          <w:p w:rsidR="00B82B59" w:rsidRPr="00A42E71" w:rsidRDefault="00B82B59" w:rsidP="007875AC">
            <w:pPr>
              <w:spacing w:after="0"/>
              <w:ind w:left="113" w:right="113"/>
              <w:jc w:val="center"/>
              <w:rPr>
                <w:rFonts w:ascii="Times New Roman" w:hAnsi="Times New Roman" w:cs="Times New Roman"/>
                <w:sz w:val="20"/>
              </w:rPr>
            </w:pPr>
            <w:r w:rsidRPr="00A42E71">
              <w:rPr>
                <w:rFonts w:ascii="Times New Roman" w:hAnsi="Times New Roman" w:cs="Times New Roman"/>
                <w:sz w:val="20"/>
              </w:rPr>
              <w:t>7</w:t>
            </w:r>
          </w:p>
        </w:tc>
        <w:tc>
          <w:tcPr>
            <w:tcW w:w="520" w:type="dxa"/>
            <w:textDirection w:val="btLr"/>
          </w:tcPr>
          <w:p w:rsidR="00B82B59" w:rsidRPr="00A42E71" w:rsidRDefault="00B82B59" w:rsidP="007875AC">
            <w:pPr>
              <w:spacing w:after="0"/>
              <w:ind w:left="113" w:right="113"/>
              <w:jc w:val="center"/>
              <w:rPr>
                <w:rFonts w:ascii="Times New Roman" w:hAnsi="Times New Roman" w:cs="Times New Roman"/>
                <w:sz w:val="20"/>
              </w:rPr>
            </w:pPr>
            <w:r w:rsidRPr="00A42E71">
              <w:rPr>
                <w:rFonts w:ascii="Times New Roman" w:hAnsi="Times New Roman" w:cs="Times New Roman"/>
                <w:sz w:val="20"/>
              </w:rPr>
              <w:t>2</w:t>
            </w:r>
          </w:p>
        </w:tc>
        <w:tc>
          <w:tcPr>
            <w:tcW w:w="520" w:type="dxa"/>
            <w:textDirection w:val="btLr"/>
          </w:tcPr>
          <w:p w:rsidR="00B82B59" w:rsidRPr="00A42E71" w:rsidRDefault="00B82B59" w:rsidP="007875AC">
            <w:pPr>
              <w:spacing w:after="0"/>
              <w:ind w:left="113" w:right="113"/>
              <w:jc w:val="center"/>
              <w:rPr>
                <w:rFonts w:ascii="Times New Roman" w:hAnsi="Times New Roman" w:cs="Times New Roman"/>
                <w:sz w:val="20"/>
              </w:rPr>
            </w:pPr>
            <w:r w:rsidRPr="00A42E71">
              <w:rPr>
                <w:rFonts w:ascii="Times New Roman" w:hAnsi="Times New Roman" w:cs="Times New Roman"/>
                <w:sz w:val="20"/>
              </w:rPr>
              <w:t>5</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41</w:t>
            </w:r>
          </w:p>
        </w:tc>
        <w:tc>
          <w:tcPr>
            <w:tcW w:w="520" w:type="dxa"/>
            <w:textDirection w:val="btLr"/>
          </w:tcPr>
          <w:p w:rsidR="00B82B59" w:rsidRPr="00A42E71" w:rsidRDefault="00B82B59" w:rsidP="007875AC">
            <w:pPr>
              <w:spacing w:after="0"/>
              <w:ind w:left="113" w:right="113"/>
              <w:rPr>
                <w:rFonts w:ascii="Times New Roman" w:hAnsi="Times New Roman" w:cs="Times New Roman"/>
                <w:b/>
                <w:bCs/>
                <w:sz w:val="20"/>
              </w:rPr>
            </w:pPr>
            <w:r w:rsidRPr="00A42E71">
              <w:rPr>
                <w:rFonts w:ascii="Times New Roman" w:hAnsi="Times New Roman" w:cs="Times New Roman"/>
                <w:b/>
                <w:bCs/>
                <w:sz w:val="20"/>
              </w:rPr>
              <w:t>--</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2</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12</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2</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18</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3</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3</w:t>
            </w:r>
          </w:p>
        </w:tc>
        <w:tc>
          <w:tcPr>
            <w:tcW w:w="520" w:type="dxa"/>
            <w:textDirection w:val="btLr"/>
          </w:tcPr>
          <w:p w:rsidR="00B82B59" w:rsidRPr="00A42E71" w:rsidRDefault="00B82B59" w:rsidP="007875AC">
            <w:pPr>
              <w:spacing w:after="0"/>
              <w:ind w:left="113" w:right="113"/>
              <w:jc w:val="center"/>
              <w:rPr>
                <w:rFonts w:ascii="Times New Roman" w:hAnsi="Times New Roman" w:cs="Times New Roman"/>
                <w:sz w:val="20"/>
              </w:rPr>
            </w:pPr>
            <w:r w:rsidRPr="00A42E71">
              <w:rPr>
                <w:rFonts w:ascii="Times New Roman" w:hAnsi="Times New Roman" w:cs="Times New Roman"/>
                <w:sz w:val="20"/>
              </w:rPr>
              <w:t>8</w:t>
            </w: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21</w:t>
            </w:r>
          </w:p>
        </w:tc>
        <w:tc>
          <w:tcPr>
            <w:tcW w:w="520" w:type="dxa"/>
            <w:textDirection w:val="btLr"/>
          </w:tcPr>
          <w:p w:rsidR="00B82B59" w:rsidRPr="00A42E71" w:rsidRDefault="00B82B59" w:rsidP="007875AC">
            <w:pPr>
              <w:spacing w:after="0"/>
              <w:ind w:left="113" w:right="113"/>
              <w:rPr>
                <w:rFonts w:ascii="Times New Roman" w:hAnsi="Times New Roman" w:cs="Times New Roman"/>
                <w:color w:val="FF0000"/>
                <w:sz w:val="20"/>
              </w:rPr>
            </w:pP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p>
        </w:tc>
        <w:tc>
          <w:tcPr>
            <w:tcW w:w="520" w:type="dxa"/>
            <w:textDirection w:val="btLr"/>
          </w:tcPr>
          <w:p w:rsidR="00B82B59" w:rsidRPr="00A42E71" w:rsidRDefault="00B82B59" w:rsidP="007875AC">
            <w:pPr>
              <w:spacing w:after="0"/>
              <w:ind w:left="113" w:right="113"/>
              <w:rPr>
                <w:rFonts w:ascii="Times New Roman" w:hAnsi="Times New Roman" w:cs="Times New Roman"/>
                <w:sz w:val="20"/>
              </w:rPr>
            </w:pPr>
            <w:r w:rsidRPr="00A42E71">
              <w:rPr>
                <w:rFonts w:ascii="Times New Roman" w:hAnsi="Times New Roman" w:cs="Times New Roman"/>
                <w:sz w:val="20"/>
              </w:rPr>
              <w:t>1</w:t>
            </w:r>
          </w:p>
        </w:tc>
      </w:tr>
    </w:tbl>
    <w:p w:rsidR="00B82B59" w:rsidRPr="00A42E71" w:rsidRDefault="00B82B59" w:rsidP="00B82B59">
      <w:pPr>
        <w:pStyle w:val="a4"/>
        <w:shd w:val="clear" w:color="auto" w:fill="FFFFFF"/>
        <w:spacing w:before="0" w:beforeAutospacing="0" w:after="0" w:afterAutospacing="0" w:line="276" w:lineRule="auto"/>
        <w:ind w:firstLine="708"/>
        <w:jc w:val="both"/>
      </w:pPr>
    </w:p>
    <w:p w:rsidR="00B82B59" w:rsidRDefault="00B82B59" w:rsidP="00B82B59">
      <w:pPr>
        <w:spacing w:after="0"/>
        <w:ind w:firstLine="708"/>
        <w:jc w:val="both"/>
        <w:rPr>
          <w:rFonts w:ascii="Times New Roman" w:hAnsi="Times New Roman" w:cs="Times New Roman"/>
          <w:sz w:val="24"/>
          <w:szCs w:val="24"/>
        </w:rPr>
      </w:pPr>
      <w:r w:rsidRPr="00A42E71">
        <w:rPr>
          <w:rFonts w:ascii="Times New Roman" w:hAnsi="Times New Roman" w:cs="Times New Roman"/>
          <w:sz w:val="24"/>
          <w:szCs w:val="28"/>
        </w:rPr>
        <w:t xml:space="preserve">«Нова школа потребує нового вчителя, який зможе стати агентом змін». Такий лозунг проголошує концепція Нової української школи. Також визначені нові ролі вчителя: </w:t>
      </w:r>
      <w:proofErr w:type="spellStart"/>
      <w:r w:rsidRPr="00A42E71">
        <w:rPr>
          <w:rFonts w:ascii="Times New Roman" w:hAnsi="Times New Roman" w:cs="Times New Roman"/>
          <w:sz w:val="24"/>
          <w:szCs w:val="28"/>
        </w:rPr>
        <w:t>коуч</w:t>
      </w:r>
      <w:proofErr w:type="spellEnd"/>
      <w:r w:rsidRPr="00A42E71">
        <w:rPr>
          <w:rFonts w:ascii="Times New Roman" w:hAnsi="Times New Roman" w:cs="Times New Roman"/>
          <w:sz w:val="24"/>
          <w:szCs w:val="28"/>
        </w:rPr>
        <w:t xml:space="preserve">, </w:t>
      </w:r>
      <w:proofErr w:type="spellStart"/>
      <w:r w:rsidRPr="00A42E71">
        <w:rPr>
          <w:rFonts w:ascii="Times New Roman" w:hAnsi="Times New Roman" w:cs="Times New Roman"/>
          <w:sz w:val="24"/>
          <w:szCs w:val="28"/>
        </w:rPr>
        <w:t>фасилітатора</w:t>
      </w:r>
      <w:proofErr w:type="spellEnd"/>
      <w:r w:rsidRPr="00A42E71">
        <w:rPr>
          <w:rFonts w:ascii="Times New Roman" w:hAnsi="Times New Roman" w:cs="Times New Roman"/>
          <w:sz w:val="24"/>
          <w:szCs w:val="28"/>
        </w:rPr>
        <w:t xml:space="preserve">, </w:t>
      </w:r>
      <w:proofErr w:type="spellStart"/>
      <w:r w:rsidRPr="00A42E71">
        <w:rPr>
          <w:rFonts w:ascii="Times New Roman" w:hAnsi="Times New Roman" w:cs="Times New Roman"/>
          <w:sz w:val="24"/>
          <w:szCs w:val="28"/>
        </w:rPr>
        <w:t>тьютора</w:t>
      </w:r>
      <w:proofErr w:type="spellEnd"/>
      <w:r w:rsidRPr="00A42E71">
        <w:rPr>
          <w:rFonts w:ascii="Times New Roman" w:hAnsi="Times New Roman" w:cs="Times New Roman"/>
          <w:sz w:val="24"/>
          <w:szCs w:val="28"/>
        </w:rPr>
        <w:t xml:space="preserve">, партнер, новатор, модератор в індивідуальній освітній траєкторії дитини. Наш колектив усвідомлює, що ми не можемо вчити так, працювати так, як робили це вчора, отже, </w:t>
      </w:r>
      <w:r w:rsidRPr="00A42E71">
        <w:rPr>
          <w:rFonts w:ascii="Times New Roman" w:hAnsi="Times New Roman" w:cs="Times New Roman"/>
          <w:sz w:val="24"/>
          <w:szCs w:val="24"/>
        </w:rPr>
        <w:t>вчитель (і кожен з нас) має бути готовим до процесу оновлення педагогічної системи. Сьогоднішнє завдання вчителя – створити умови для розвитку учня, його здібностей, творчого сприйняття знань, виробити вміння самостійно мислити, мотивацію до вивчення предметів. Сучасний вчитель має  демонструвати універсальні і предметні способи дії, ініціювати дії учнів, корегувати і консультувати їх, знаходити способи включення в роботу всіх, створювати умови для набуття життєвого досвіду, бути партнером учнів та батьків,  ставити SMART-мету (конкретну, чітко сформовану; вимірювальну, реальну, можливу для досягнення, визначену в часі).</w:t>
      </w:r>
    </w:p>
    <w:p w:rsidR="00B82B59" w:rsidRPr="00A42E71" w:rsidRDefault="00B82B59" w:rsidP="00B82B59">
      <w:pPr>
        <w:spacing w:after="0"/>
        <w:ind w:firstLine="708"/>
        <w:jc w:val="both"/>
        <w:rPr>
          <w:rFonts w:ascii="Times New Roman" w:hAnsi="Times New Roman" w:cs="Times New Roman"/>
        </w:rPr>
      </w:pPr>
      <w:r w:rsidRPr="00A42E71">
        <w:rPr>
          <w:rFonts w:ascii="Times New Roman" w:hAnsi="Times New Roman" w:cs="Times New Roman"/>
          <w:sz w:val="24"/>
          <w:szCs w:val="24"/>
        </w:rPr>
        <w:t>Сформувати в учня потребу і вміння навчатися впродовж життя може тільки той, хто сам постійно навчається, вміє і бажає цього. Звідси і випливає головне завдання адміністрації щодо професійного розвитку педагогів закладу:</w:t>
      </w:r>
      <w:r w:rsidRPr="00A42E71">
        <w:rPr>
          <w:rFonts w:ascii="Times New Roman" w:hAnsi="Times New Roman" w:cs="Times New Roman"/>
          <w:sz w:val="24"/>
        </w:rPr>
        <w:t xml:space="preserve"> створити умови для безперервного професійного розвитку: підвищення кваліфікації, чергової та позачергової атестації, добровільної сертифікації педагогічних працівників, участі у конференціях, оприлюднення розроблених педагогами освітніх ресурсів тощо.</w:t>
      </w:r>
    </w:p>
    <w:p w:rsidR="00B82B59" w:rsidRPr="00A42E71" w:rsidRDefault="00B82B59" w:rsidP="00B82B59">
      <w:pPr>
        <w:spacing w:after="0"/>
        <w:jc w:val="both"/>
        <w:rPr>
          <w:rFonts w:ascii="Times New Roman" w:hAnsi="Times New Roman" w:cs="Times New Roman"/>
          <w:color w:val="000000" w:themeColor="text1"/>
          <w:sz w:val="24"/>
        </w:rPr>
      </w:pPr>
      <w:r w:rsidRPr="00A42E71">
        <w:rPr>
          <w:rFonts w:ascii="Times New Roman" w:hAnsi="Times New Roman" w:cs="Times New Roman"/>
          <w:sz w:val="24"/>
          <w:szCs w:val="28"/>
        </w:rPr>
        <w:tab/>
      </w:r>
      <w:r w:rsidRPr="00A42E71">
        <w:rPr>
          <w:rFonts w:ascii="Times New Roman" w:hAnsi="Times New Roman" w:cs="Times New Roman"/>
          <w:color w:val="000000" w:themeColor="text1"/>
          <w:sz w:val="24"/>
        </w:rPr>
        <w:t>Заклад вже третій рік працює за триместрами. Канікулярний період в роботі закладу використовуємо для проведення педагогічних рад, методичних заходів, навчання педагогічних працівників, самоосвіти. У закладі створено систему методичної роботи, яка сприяє розвитку педагогічної компетентності, майстерності, підвищення фахової кваліфікації педагогічних працівників. Напрямки методичної роботи в ОЗО «</w:t>
      </w:r>
      <w:proofErr w:type="spellStart"/>
      <w:r w:rsidRPr="00A42E71">
        <w:rPr>
          <w:rFonts w:ascii="Times New Roman" w:hAnsi="Times New Roman" w:cs="Times New Roman"/>
          <w:color w:val="000000" w:themeColor="text1"/>
          <w:sz w:val="24"/>
        </w:rPr>
        <w:t>Шкарівський</w:t>
      </w:r>
      <w:proofErr w:type="spellEnd"/>
      <w:r w:rsidRPr="00A42E71">
        <w:rPr>
          <w:rFonts w:ascii="Times New Roman" w:hAnsi="Times New Roman" w:cs="Times New Roman"/>
          <w:color w:val="000000" w:themeColor="text1"/>
          <w:sz w:val="24"/>
        </w:rPr>
        <w:t xml:space="preserve"> академічний ліцей»:</w:t>
      </w:r>
    </w:p>
    <w:p w:rsidR="00B82B59" w:rsidRPr="00A42E71" w:rsidRDefault="00B82B59" w:rsidP="00B82B59">
      <w:pPr>
        <w:pStyle w:val="a3"/>
        <w:numPr>
          <w:ilvl w:val="0"/>
          <w:numId w:val="3"/>
        </w:numPr>
        <w:spacing w:after="0"/>
        <w:ind w:left="0" w:firstLine="426"/>
        <w:jc w:val="both"/>
        <w:rPr>
          <w:rFonts w:ascii="Times New Roman" w:hAnsi="Times New Roman" w:cs="Times New Roman"/>
          <w:color w:val="000000" w:themeColor="text1"/>
          <w:sz w:val="24"/>
        </w:rPr>
      </w:pPr>
      <w:r w:rsidRPr="00A42E71">
        <w:rPr>
          <w:rFonts w:ascii="Times New Roman" w:hAnsi="Times New Roman" w:cs="Times New Roman"/>
          <w:color w:val="000000" w:themeColor="text1"/>
          <w:sz w:val="24"/>
        </w:rPr>
        <w:t>підвищення фахового рівня;</w:t>
      </w:r>
    </w:p>
    <w:p w:rsidR="00B82B59" w:rsidRPr="00A42E71" w:rsidRDefault="00B82B59" w:rsidP="00B82B59">
      <w:pPr>
        <w:pStyle w:val="a3"/>
        <w:numPr>
          <w:ilvl w:val="0"/>
          <w:numId w:val="3"/>
        </w:numPr>
        <w:spacing w:after="0"/>
        <w:ind w:left="0" w:firstLine="426"/>
        <w:jc w:val="both"/>
        <w:rPr>
          <w:rFonts w:ascii="Times New Roman" w:hAnsi="Times New Roman" w:cs="Times New Roman"/>
          <w:color w:val="000000" w:themeColor="text1"/>
          <w:sz w:val="24"/>
        </w:rPr>
      </w:pPr>
      <w:r w:rsidRPr="00A42E71">
        <w:rPr>
          <w:rFonts w:ascii="Times New Roman" w:hAnsi="Times New Roman" w:cs="Times New Roman"/>
          <w:color w:val="000000" w:themeColor="text1"/>
          <w:sz w:val="24"/>
        </w:rPr>
        <w:lastRenderedPageBreak/>
        <w:t>впровадження перспективного досвіду;</w:t>
      </w:r>
    </w:p>
    <w:p w:rsidR="00B82B59" w:rsidRPr="00A42E71" w:rsidRDefault="00B82B59" w:rsidP="00B82B59">
      <w:pPr>
        <w:pStyle w:val="a3"/>
        <w:numPr>
          <w:ilvl w:val="0"/>
          <w:numId w:val="3"/>
        </w:numPr>
        <w:spacing w:after="0"/>
        <w:ind w:left="0" w:firstLine="426"/>
        <w:jc w:val="both"/>
        <w:rPr>
          <w:rFonts w:ascii="Times New Roman" w:hAnsi="Times New Roman" w:cs="Times New Roman"/>
          <w:color w:val="000000" w:themeColor="text1"/>
          <w:sz w:val="24"/>
        </w:rPr>
      </w:pPr>
      <w:r w:rsidRPr="00A42E71">
        <w:rPr>
          <w:rFonts w:ascii="Times New Roman" w:hAnsi="Times New Roman" w:cs="Times New Roman"/>
          <w:color w:val="000000" w:themeColor="text1"/>
          <w:sz w:val="24"/>
        </w:rPr>
        <w:t>координація діяльності педагогів;</w:t>
      </w:r>
    </w:p>
    <w:p w:rsidR="00B82B59" w:rsidRPr="00A42E71" w:rsidRDefault="00B82B59" w:rsidP="00B82B59">
      <w:pPr>
        <w:pStyle w:val="a3"/>
        <w:numPr>
          <w:ilvl w:val="0"/>
          <w:numId w:val="3"/>
        </w:numPr>
        <w:spacing w:after="0"/>
        <w:ind w:left="0" w:firstLine="426"/>
        <w:jc w:val="both"/>
        <w:rPr>
          <w:rFonts w:ascii="Times New Roman" w:hAnsi="Times New Roman" w:cs="Times New Roman"/>
          <w:color w:val="000000" w:themeColor="text1"/>
          <w:sz w:val="24"/>
        </w:rPr>
      </w:pPr>
      <w:r w:rsidRPr="00A42E71">
        <w:rPr>
          <w:rFonts w:ascii="Times New Roman" w:hAnsi="Times New Roman" w:cs="Times New Roman"/>
          <w:color w:val="000000" w:themeColor="text1"/>
          <w:sz w:val="24"/>
        </w:rPr>
        <w:t>діагностика та моніторинг;</w:t>
      </w:r>
    </w:p>
    <w:p w:rsidR="00B82B59" w:rsidRPr="00A42E71" w:rsidRDefault="00B82B59" w:rsidP="00B82B59">
      <w:pPr>
        <w:pStyle w:val="a3"/>
        <w:numPr>
          <w:ilvl w:val="0"/>
          <w:numId w:val="3"/>
        </w:numPr>
        <w:spacing w:after="0"/>
        <w:ind w:left="0" w:firstLine="426"/>
        <w:jc w:val="both"/>
        <w:rPr>
          <w:rFonts w:ascii="Times New Roman" w:hAnsi="Times New Roman" w:cs="Times New Roman"/>
          <w:color w:val="000000" w:themeColor="text1"/>
          <w:sz w:val="24"/>
        </w:rPr>
      </w:pPr>
      <w:r w:rsidRPr="00A42E71">
        <w:rPr>
          <w:rFonts w:ascii="Times New Roman" w:hAnsi="Times New Roman" w:cs="Times New Roman"/>
          <w:color w:val="000000" w:themeColor="text1"/>
          <w:sz w:val="24"/>
        </w:rPr>
        <w:t>науково-методична робота (над єдиною темою);</w:t>
      </w:r>
    </w:p>
    <w:p w:rsidR="00B82B59" w:rsidRPr="00A42E71" w:rsidRDefault="00B82B59" w:rsidP="00B82B59">
      <w:pPr>
        <w:pStyle w:val="a3"/>
        <w:numPr>
          <w:ilvl w:val="0"/>
          <w:numId w:val="3"/>
        </w:numPr>
        <w:spacing w:after="0"/>
        <w:ind w:left="0" w:firstLine="426"/>
        <w:jc w:val="both"/>
        <w:rPr>
          <w:rFonts w:ascii="Times New Roman" w:hAnsi="Times New Roman" w:cs="Times New Roman"/>
          <w:color w:val="000000" w:themeColor="text1"/>
          <w:sz w:val="24"/>
        </w:rPr>
      </w:pPr>
      <w:r w:rsidRPr="00A42E71">
        <w:rPr>
          <w:rFonts w:ascii="Times New Roman" w:hAnsi="Times New Roman" w:cs="Times New Roman"/>
          <w:color w:val="000000" w:themeColor="text1"/>
          <w:sz w:val="24"/>
        </w:rPr>
        <w:t>самоосвітня діяльність;</w:t>
      </w:r>
    </w:p>
    <w:p w:rsidR="00B82B59" w:rsidRPr="00A42E71" w:rsidRDefault="00B82B59" w:rsidP="00B82B59">
      <w:pPr>
        <w:pStyle w:val="a3"/>
        <w:numPr>
          <w:ilvl w:val="0"/>
          <w:numId w:val="3"/>
        </w:numPr>
        <w:spacing w:after="0"/>
        <w:ind w:left="0" w:firstLine="426"/>
        <w:jc w:val="both"/>
        <w:rPr>
          <w:rFonts w:ascii="Times New Roman" w:hAnsi="Times New Roman" w:cs="Times New Roman"/>
          <w:color w:val="000000" w:themeColor="text1"/>
          <w:sz w:val="24"/>
        </w:rPr>
      </w:pPr>
      <w:r w:rsidRPr="00A42E71">
        <w:rPr>
          <w:rFonts w:ascii="Times New Roman" w:hAnsi="Times New Roman" w:cs="Times New Roman"/>
          <w:color w:val="000000" w:themeColor="text1"/>
          <w:sz w:val="24"/>
        </w:rPr>
        <w:t>впровадження інноваційних технологій;</w:t>
      </w:r>
    </w:p>
    <w:p w:rsidR="00B82B59" w:rsidRPr="00A42E71" w:rsidRDefault="00B82B59" w:rsidP="00B82B59">
      <w:pPr>
        <w:pStyle w:val="a3"/>
        <w:numPr>
          <w:ilvl w:val="0"/>
          <w:numId w:val="3"/>
        </w:numPr>
        <w:spacing w:after="0"/>
        <w:ind w:left="0" w:firstLine="426"/>
        <w:jc w:val="both"/>
        <w:rPr>
          <w:rFonts w:ascii="Times New Roman" w:hAnsi="Times New Roman" w:cs="Times New Roman"/>
          <w:color w:val="000000" w:themeColor="text1"/>
          <w:sz w:val="24"/>
        </w:rPr>
      </w:pPr>
      <w:r w:rsidRPr="00A42E71">
        <w:rPr>
          <w:rFonts w:ascii="Times New Roman" w:hAnsi="Times New Roman" w:cs="Times New Roman"/>
          <w:color w:val="000000" w:themeColor="text1"/>
          <w:sz w:val="24"/>
        </w:rPr>
        <w:t>атестація (сертифікація) педагогічних працівників.</w:t>
      </w:r>
    </w:p>
    <w:p w:rsidR="00B82B59" w:rsidRPr="00A42E71" w:rsidRDefault="00B82B59" w:rsidP="00B82B59">
      <w:pPr>
        <w:pStyle w:val="a5"/>
        <w:spacing w:line="276" w:lineRule="auto"/>
        <w:ind w:firstLine="360"/>
        <w:rPr>
          <w:sz w:val="24"/>
        </w:rPr>
      </w:pPr>
      <w:r w:rsidRPr="00A42E71">
        <w:rPr>
          <w:sz w:val="24"/>
        </w:rPr>
        <w:t>Різноманітними є форми організації методичної роботи:</w:t>
      </w:r>
    </w:p>
    <w:p w:rsidR="00B82B59" w:rsidRPr="00A42E71" w:rsidRDefault="00B82B59" w:rsidP="00B82B59">
      <w:pPr>
        <w:pStyle w:val="a5"/>
        <w:numPr>
          <w:ilvl w:val="0"/>
          <w:numId w:val="4"/>
        </w:numPr>
        <w:spacing w:line="276" w:lineRule="auto"/>
        <w:ind w:left="0" w:firstLine="360"/>
        <w:rPr>
          <w:sz w:val="24"/>
        </w:rPr>
      </w:pPr>
      <w:r w:rsidRPr="00A42E71">
        <w:rPr>
          <w:sz w:val="24"/>
        </w:rPr>
        <w:t>масові (педради, конференції, екскурсії, зустрічі з цікавими людьми);</w:t>
      </w:r>
    </w:p>
    <w:p w:rsidR="00B82B59" w:rsidRPr="00A42E71" w:rsidRDefault="00B82B59" w:rsidP="00B82B59">
      <w:pPr>
        <w:pStyle w:val="a5"/>
        <w:numPr>
          <w:ilvl w:val="0"/>
          <w:numId w:val="4"/>
        </w:numPr>
        <w:spacing w:line="276" w:lineRule="auto"/>
        <w:ind w:left="0" w:firstLine="360"/>
        <w:rPr>
          <w:sz w:val="24"/>
        </w:rPr>
      </w:pPr>
      <w:r w:rsidRPr="00A42E71">
        <w:rPr>
          <w:sz w:val="24"/>
        </w:rPr>
        <w:t>групові (семінари-практикуми, теоретичні семінари, майстер-класи, консультації, участь у роботі методичних підрозділів закладу: проблемні і творчі групи, університет педагогічних знань, школа молодого вчителя тощо, участь у роботі районних методичних об’єднань);</w:t>
      </w:r>
    </w:p>
    <w:p w:rsidR="00B82B59" w:rsidRPr="00A42E71" w:rsidRDefault="00B82B59" w:rsidP="00B82B59">
      <w:pPr>
        <w:pStyle w:val="a5"/>
        <w:numPr>
          <w:ilvl w:val="0"/>
          <w:numId w:val="4"/>
        </w:numPr>
        <w:spacing w:line="276" w:lineRule="auto"/>
        <w:ind w:left="0" w:firstLine="360"/>
        <w:rPr>
          <w:sz w:val="24"/>
        </w:rPr>
      </w:pPr>
      <w:r w:rsidRPr="00A42E71">
        <w:rPr>
          <w:sz w:val="24"/>
        </w:rPr>
        <w:t>індивідуальні (наставництво, творчі звіти, атестація, консультування, діагностика і моніторинг, курси підвищення кваліфікації ).</w:t>
      </w:r>
    </w:p>
    <w:p w:rsidR="00B82B59" w:rsidRPr="00A42E71" w:rsidRDefault="00B82B59" w:rsidP="00B82B59">
      <w:pPr>
        <w:pStyle w:val="a5"/>
        <w:spacing w:line="276" w:lineRule="auto"/>
        <w:ind w:firstLine="360"/>
        <w:rPr>
          <w:sz w:val="24"/>
        </w:rPr>
      </w:pPr>
      <w:r w:rsidRPr="00A42E71">
        <w:rPr>
          <w:sz w:val="24"/>
        </w:rPr>
        <w:t>Ефективності професійного розвитку сприяє модель методичної роботи у закладі</w:t>
      </w:r>
    </w:p>
    <w:p w:rsidR="00B82B59" w:rsidRPr="00CF75AD" w:rsidRDefault="00B82B59" w:rsidP="00B82B59">
      <w:pPr>
        <w:pStyle w:val="a5"/>
        <w:spacing w:line="276" w:lineRule="auto"/>
        <w:ind w:left="720"/>
        <w:rPr>
          <w:sz w:val="24"/>
        </w:rPr>
      </w:pPr>
      <w:r w:rsidRPr="00CF75AD">
        <w:rPr>
          <w:noProof/>
          <w:sz w:val="24"/>
          <w:lang w:val="ru-RU" w:eastAsia="ru-RU"/>
        </w:rPr>
        <w:drawing>
          <wp:inline distT="0" distB="0" distL="0" distR="0">
            <wp:extent cx="5737860" cy="4312920"/>
            <wp:effectExtent l="0" t="19050" r="0" b="30480"/>
            <wp:docPr id="2"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B82B59" w:rsidRPr="00CF75AD" w:rsidRDefault="00B82B59" w:rsidP="00B82B59">
      <w:pPr>
        <w:pStyle w:val="a5"/>
        <w:spacing w:line="276" w:lineRule="auto"/>
        <w:ind w:firstLine="709"/>
        <w:rPr>
          <w:sz w:val="24"/>
        </w:rPr>
      </w:pPr>
    </w:p>
    <w:p w:rsidR="00B82B59" w:rsidRPr="00CF75AD" w:rsidRDefault="00B82B59" w:rsidP="00B82B59">
      <w:pPr>
        <w:pStyle w:val="a5"/>
        <w:spacing w:line="276" w:lineRule="auto"/>
        <w:ind w:firstLine="709"/>
        <w:rPr>
          <w:sz w:val="24"/>
        </w:rPr>
      </w:pPr>
      <w:r w:rsidRPr="00CF75AD">
        <w:rPr>
          <w:sz w:val="24"/>
        </w:rPr>
        <w:t>Професійний розв</w:t>
      </w:r>
      <w:r>
        <w:rPr>
          <w:sz w:val="24"/>
        </w:rPr>
        <w:t xml:space="preserve">иток педагогічних працівників є </w:t>
      </w:r>
      <w:r w:rsidRPr="00CF75AD">
        <w:rPr>
          <w:sz w:val="24"/>
        </w:rPr>
        <w:t>ефективним, про що свідчать результати атестації педагогів, рівень навчальних досягнень учнів, результати ДПА/ЗНО.</w:t>
      </w:r>
    </w:p>
    <w:p w:rsidR="00B82B59" w:rsidRPr="00CF75AD" w:rsidRDefault="00B82B59" w:rsidP="00B82B59">
      <w:pPr>
        <w:pStyle w:val="a5"/>
        <w:spacing w:line="276" w:lineRule="auto"/>
        <w:ind w:firstLine="709"/>
        <w:rPr>
          <w:sz w:val="24"/>
        </w:rPr>
      </w:pPr>
      <w:r w:rsidRPr="00CF75AD">
        <w:rPr>
          <w:sz w:val="24"/>
        </w:rPr>
        <w:t>Разом з тим, є напрямки роботи, які потребують оптимізації, зокрема оприлюднення розроблених педагогами освітніх ресурсів</w:t>
      </w:r>
      <w:r>
        <w:rPr>
          <w:sz w:val="24"/>
        </w:rPr>
        <w:t>, створення сайтів, блогів вчителів.</w:t>
      </w:r>
    </w:p>
    <w:p w:rsidR="00B82B59" w:rsidRDefault="00B82B59" w:rsidP="00B82B59">
      <w:pPr>
        <w:pStyle w:val="a5"/>
        <w:spacing w:line="276" w:lineRule="auto"/>
        <w:ind w:firstLine="709"/>
        <w:rPr>
          <w:b/>
          <w:sz w:val="24"/>
        </w:rPr>
      </w:pPr>
    </w:p>
    <w:p w:rsidR="00B82B59" w:rsidRDefault="00B82B59" w:rsidP="00B82B59">
      <w:pPr>
        <w:pStyle w:val="a5"/>
        <w:spacing w:line="276" w:lineRule="auto"/>
        <w:ind w:firstLine="709"/>
        <w:rPr>
          <w:b/>
          <w:sz w:val="24"/>
        </w:rPr>
      </w:pPr>
    </w:p>
    <w:p w:rsidR="00B82B59" w:rsidRDefault="00B82B59" w:rsidP="00B82B59">
      <w:pPr>
        <w:pStyle w:val="a5"/>
        <w:spacing w:line="276" w:lineRule="auto"/>
        <w:ind w:firstLine="709"/>
        <w:rPr>
          <w:b/>
          <w:sz w:val="24"/>
        </w:rPr>
      </w:pPr>
    </w:p>
    <w:p w:rsidR="00B82B59" w:rsidRDefault="00B82B59" w:rsidP="00B82B59">
      <w:pPr>
        <w:pStyle w:val="a5"/>
        <w:spacing w:line="276" w:lineRule="auto"/>
        <w:ind w:firstLine="709"/>
        <w:rPr>
          <w:b/>
          <w:sz w:val="24"/>
        </w:rPr>
      </w:pPr>
    </w:p>
    <w:p w:rsidR="00B82B59" w:rsidRPr="00CF75AD" w:rsidRDefault="00B82B59" w:rsidP="00B82B59">
      <w:pPr>
        <w:pStyle w:val="a5"/>
        <w:spacing w:line="276" w:lineRule="auto"/>
        <w:ind w:firstLine="709"/>
        <w:rPr>
          <w:sz w:val="24"/>
        </w:rPr>
      </w:pPr>
      <w:r w:rsidRPr="00CF75AD">
        <w:rPr>
          <w:b/>
          <w:sz w:val="24"/>
        </w:rPr>
        <w:lastRenderedPageBreak/>
        <w:t>Інноваційна та експертна діяльність педагогічних працівників</w:t>
      </w:r>
      <w:r w:rsidRPr="00CF75AD">
        <w:rPr>
          <w:sz w:val="24"/>
        </w:rPr>
        <w:t xml:space="preserve">. </w:t>
      </w:r>
    </w:p>
    <w:p w:rsidR="00B82B59" w:rsidRPr="001F2F31" w:rsidRDefault="00B82B59" w:rsidP="00B82B59">
      <w:pPr>
        <w:spacing w:after="0"/>
        <w:ind w:firstLine="708"/>
        <w:jc w:val="both"/>
        <w:rPr>
          <w:rFonts w:ascii="Times New Roman" w:hAnsi="Times New Roman" w:cs="Times New Roman"/>
          <w:color w:val="000000"/>
          <w:sz w:val="24"/>
          <w:szCs w:val="24"/>
          <w:shd w:val="clear" w:color="auto" w:fill="FFFFFF"/>
        </w:rPr>
      </w:pPr>
      <w:r w:rsidRPr="00CF75AD">
        <w:rPr>
          <w:rFonts w:ascii="Times New Roman" w:hAnsi="Times New Roman" w:cs="Times New Roman"/>
          <w:sz w:val="24"/>
          <w:szCs w:val="24"/>
        </w:rPr>
        <w:t>Інноваційна робота є невід’ємною складовою діяльності закладу</w:t>
      </w:r>
      <w:r w:rsidRPr="00CF75AD">
        <w:rPr>
          <w:rFonts w:ascii="Times New Roman" w:hAnsi="Times New Roman" w:cs="Times New Roman"/>
          <w:b/>
          <w:sz w:val="24"/>
          <w:szCs w:val="24"/>
        </w:rPr>
        <w:t>.</w:t>
      </w:r>
      <w:r>
        <w:rPr>
          <w:rFonts w:ascii="Times New Roman" w:hAnsi="Times New Roman" w:cs="Times New Roman"/>
          <w:sz w:val="24"/>
          <w:szCs w:val="24"/>
        </w:rPr>
        <w:t xml:space="preserve"> Колектив ліцею</w:t>
      </w:r>
      <w:r w:rsidRPr="00CF75AD">
        <w:rPr>
          <w:rFonts w:ascii="Times New Roman" w:hAnsi="Times New Roman" w:cs="Times New Roman"/>
          <w:sz w:val="24"/>
          <w:szCs w:val="24"/>
        </w:rPr>
        <w:t xml:space="preserve"> упроваджує інформаційно-комунікаційні технології, технології проблемного навчання, розвитку критичного мислення. У попередні роки успішно викладався курс «Фінансова грамотність». Результативною є дослідно-експериментальна робота: на базі школи реалізувався українсько-польський проект</w:t>
      </w:r>
      <w:r w:rsidRPr="00CF75AD">
        <w:rPr>
          <w:rFonts w:ascii="Times New Roman" w:hAnsi="Times New Roman" w:cs="Times New Roman"/>
          <w:color w:val="000000"/>
          <w:sz w:val="24"/>
          <w:szCs w:val="24"/>
          <w:shd w:val="clear" w:color="auto" w:fill="FFFFFF"/>
        </w:rPr>
        <w:t xml:space="preserve"> "Уроки з підприємницьким тлом"</w:t>
      </w:r>
      <w:r w:rsidRPr="00CF75AD">
        <w:rPr>
          <w:rFonts w:ascii="Times New Roman" w:hAnsi="Times New Roman" w:cs="Times New Roman"/>
          <w:color w:val="2C2B2B"/>
          <w:sz w:val="24"/>
          <w:szCs w:val="24"/>
          <w:shd w:val="clear" w:color="auto" w:fill="FFFFFF"/>
        </w:rPr>
        <w:t>, що</w:t>
      </w:r>
      <w:r w:rsidRPr="00CF75AD">
        <w:rPr>
          <w:rFonts w:ascii="Times New Roman" w:hAnsi="Times New Roman" w:cs="Times New Roman"/>
          <w:color w:val="000000"/>
          <w:sz w:val="24"/>
          <w:szCs w:val="24"/>
          <w:shd w:val="clear" w:color="auto" w:fill="FFFFFF"/>
        </w:rPr>
        <w:t xml:space="preserve"> є продовженням проекту "Шкільна академія підприємництва" (впроваджується у школі з 2012 року). Це надзвичайно потрібний українській освіті досвід, оскільки він демонструє можливість формування підприємницької компетентності серед молоді не тільки на уроках економіки чи основ підприємницьких знань, а й у рамках інших шкільних предметів: української та світової літератури, рідної та іноземної мов, хімії, біології, фізики, інформатики, історії та ін. Координатори проекту - Роман Богданович Шиян, директор ЛОІППО та представник</w:t>
      </w:r>
      <w:r w:rsidRPr="00CF75AD">
        <w:rPr>
          <w:rStyle w:val="apple-converted-space"/>
          <w:rFonts w:ascii="Times New Roman" w:hAnsi="Times New Roman" w:cs="Times New Roman"/>
          <w:color w:val="000000"/>
          <w:sz w:val="24"/>
          <w:szCs w:val="24"/>
          <w:shd w:val="clear" w:color="auto" w:fill="FFFFFF"/>
        </w:rPr>
        <w:t> </w:t>
      </w:r>
      <w:r w:rsidRPr="00CF75AD">
        <w:rPr>
          <w:rFonts w:ascii="Times New Roman" w:hAnsi="Times New Roman" w:cs="Times New Roman"/>
          <w:color w:val="000000"/>
          <w:sz w:val="24"/>
          <w:szCs w:val="24"/>
          <w:shd w:val="clear" w:color="auto" w:fill="FFFFFF"/>
        </w:rPr>
        <w:t xml:space="preserve">польської академії неперервної освіти </w:t>
      </w:r>
      <w:proofErr w:type="spellStart"/>
      <w:r w:rsidRPr="00CF75AD">
        <w:rPr>
          <w:rFonts w:ascii="Times New Roman" w:hAnsi="Times New Roman" w:cs="Times New Roman"/>
          <w:color w:val="000000"/>
          <w:sz w:val="24"/>
          <w:szCs w:val="24"/>
          <w:shd w:val="clear" w:color="auto" w:fill="FFFFFF"/>
        </w:rPr>
        <w:t>Ева</w:t>
      </w:r>
      <w:proofErr w:type="spellEnd"/>
      <w:r w:rsidRPr="00CF75AD">
        <w:rPr>
          <w:rFonts w:ascii="Times New Roman" w:hAnsi="Times New Roman" w:cs="Times New Roman"/>
          <w:color w:val="000000"/>
          <w:sz w:val="24"/>
          <w:szCs w:val="24"/>
          <w:shd w:val="clear" w:color="auto" w:fill="FFFFFF"/>
        </w:rPr>
        <w:t xml:space="preserve"> </w:t>
      </w:r>
      <w:proofErr w:type="spellStart"/>
      <w:r w:rsidRPr="00CF75AD">
        <w:rPr>
          <w:rFonts w:ascii="Times New Roman" w:hAnsi="Times New Roman" w:cs="Times New Roman"/>
          <w:color w:val="000000"/>
          <w:sz w:val="24"/>
          <w:szCs w:val="24"/>
          <w:shd w:val="clear" w:color="auto" w:fill="FFFFFF"/>
        </w:rPr>
        <w:t>Бобінська</w:t>
      </w:r>
      <w:proofErr w:type="spellEnd"/>
      <w:r w:rsidRPr="00CF75AD">
        <w:rPr>
          <w:rFonts w:ascii="Times New Roman" w:hAnsi="Times New Roman" w:cs="Times New Roman"/>
          <w:color w:val="000000"/>
          <w:sz w:val="24"/>
          <w:szCs w:val="24"/>
          <w:shd w:val="clear" w:color="auto" w:fill="FFFFFF"/>
        </w:rPr>
        <w:t xml:space="preserve">,  відвідали наш заклад у жовтні 2015 року,  відзначили роботу щодо формування єдиного інформаційного простору, впровадження </w:t>
      </w:r>
      <w:proofErr w:type="spellStart"/>
      <w:r w:rsidRPr="00CF75AD">
        <w:rPr>
          <w:rFonts w:ascii="Times New Roman" w:hAnsi="Times New Roman" w:cs="Times New Roman"/>
          <w:color w:val="000000"/>
          <w:sz w:val="24"/>
          <w:szCs w:val="24"/>
          <w:shd w:val="clear" w:color="auto" w:fill="FFFFFF"/>
        </w:rPr>
        <w:t>компетентнісного</w:t>
      </w:r>
      <w:proofErr w:type="spellEnd"/>
      <w:r w:rsidRPr="00CF75AD">
        <w:rPr>
          <w:rFonts w:ascii="Times New Roman" w:hAnsi="Times New Roman" w:cs="Times New Roman"/>
          <w:color w:val="000000"/>
          <w:sz w:val="24"/>
          <w:szCs w:val="24"/>
          <w:shd w:val="clear" w:color="auto" w:fill="FFFFFF"/>
        </w:rPr>
        <w:t xml:space="preserve"> підходу до організації освітнього  </w:t>
      </w:r>
      <w:r w:rsidRPr="001F2F31">
        <w:rPr>
          <w:rFonts w:ascii="Times New Roman" w:hAnsi="Times New Roman" w:cs="Times New Roman"/>
          <w:color w:val="000000"/>
          <w:sz w:val="24"/>
          <w:szCs w:val="24"/>
          <w:shd w:val="clear" w:color="auto" w:fill="FFFFFF"/>
        </w:rPr>
        <w:t>процесу,  а також навченість учнів, творчий підхід педагогів до проведення занять.</w:t>
      </w:r>
    </w:p>
    <w:p w:rsidR="00B82B59" w:rsidRPr="001F2F31" w:rsidRDefault="00B82B59" w:rsidP="00B82B59">
      <w:pPr>
        <w:spacing w:after="0"/>
        <w:ind w:firstLine="708"/>
        <w:jc w:val="both"/>
        <w:rPr>
          <w:rFonts w:ascii="Times New Roman" w:hAnsi="Times New Roman" w:cs="Times New Roman"/>
          <w:spacing w:val="-6"/>
          <w:sz w:val="24"/>
          <w:szCs w:val="24"/>
        </w:rPr>
      </w:pPr>
      <w:r w:rsidRPr="001F2F31">
        <w:rPr>
          <w:rFonts w:ascii="Times New Roman" w:hAnsi="Times New Roman" w:cs="Times New Roman"/>
          <w:sz w:val="24"/>
          <w:szCs w:val="24"/>
        </w:rPr>
        <w:t xml:space="preserve">Відповідно до наказу МОН України наш заклад є учасником </w:t>
      </w:r>
      <w:r w:rsidRPr="001F2F31">
        <w:rPr>
          <w:rFonts w:ascii="Times New Roman" w:hAnsi="Times New Roman" w:cs="Times New Roman"/>
          <w:color w:val="000000"/>
          <w:sz w:val="24"/>
          <w:szCs w:val="24"/>
          <w:shd w:val="clear" w:color="auto" w:fill="FFFFFF"/>
        </w:rPr>
        <w:t>дослідно</w:t>
      </w:r>
      <w:r w:rsidRPr="001F2F31">
        <w:rPr>
          <w:rStyle w:val="a7"/>
          <w:rFonts w:ascii="Times New Roman" w:eastAsiaTheme="majorEastAsia" w:hAnsi="Times New Roman" w:cs="Times New Roman"/>
          <w:color w:val="000000"/>
          <w:spacing w:val="-8"/>
          <w:sz w:val="24"/>
          <w:szCs w:val="24"/>
          <w:shd w:val="clear" w:color="auto" w:fill="FFFFFF"/>
        </w:rPr>
        <w:t>-експериментальної роботи «</w:t>
      </w:r>
      <w:r w:rsidRPr="001F2F31">
        <w:rPr>
          <w:rFonts w:ascii="Times New Roman" w:hAnsi="Times New Roman" w:cs="Times New Roman"/>
          <w:sz w:val="24"/>
          <w:szCs w:val="24"/>
        </w:rPr>
        <w:t>Науково-методичні засади впровадження фінансової грамотності у навчально-виховний процес навчальних закладів» та бере участь у дослідно-експериментальній роботі регіонального рівня «Розроблення і впровадження навчально-методичного забезпечення початкової освіти в умовах реалізації нового Державного стандарту початкової загальної освіти».</w:t>
      </w:r>
    </w:p>
    <w:p w:rsidR="00B82B59" w:rsidRPr="001F2F31" w:rsidRDefault="00B82B59" w:rsidP="00B82B59">
      <w:pPr>
        <w:spacing w:after="0"/>
        <w:ind w:firstLine="708"/>
        <w:jc w:val="both"/>
        <w:rPr>
          <w:rFonts w:ascii="Times New Roman" w:hAnsi="Times New Roman" w:cs="Times New Roman"/>
          <w:sz w:val="24"/>
          <w:szCs w:val="24"/>
        </w:rPr>
      </w:pPr>
      <w:r w:rsidRPr="001F2F31">
        <w:rPr>
          <w:rFonts w:ascii="Times New Roman" w:hAnsi="Times New Roman" w:cs="Times New Roman"/>
          <w:sz w:val="24"/>
          <w:szCs w:val="24"/>
        </w:rPr>
        <w:t xml:space="preserve">Усі педагогічні працівники ліцею опанували інформаційно-комунікаційні технології і, маючи належне матеріально-технічне забезпечення, успішно впроваджують їх у освітній процес та управлінську діяльність. Учні готують комп’ютерні презентації, різноманітні </w:t>
      </w:r>
      <w:proofErr w:type="spellStart"/>
      <w:r w:rsidRPr="001F2F31">
        <w:rPr>
          <w:rFonts w:ascii="Times New Roman" w:hAnsi="Times New Roman" w:cs="Times New Roman"/>
          <w:sz w:val="24"/>
          <w:szCs w:val="24"/>
        </w:rPr>
        <w:t>проєкти</w:t>
      </w:r>
      <w:proofErr w:type="spellEnd"/>
      <w:r w:rsidRPr="001F2F31">
        <w:rPr>
          <w:rFonts w:ascii="Times New Roman" w:hAnsi="Times New Roman" w:cs="Times New Roman"/>
          <w:sz w:val="24"/>
          <w:szCs w:val="24"/>
        </w:rPr>
        <w:t xml:space="preserve">, перемагають у олімпіадах з інформатики, інформаційних технологій; учителі стають учасниками </w:t>
      </w:r>
      <w:proofErr w:type="spellStart"/>
      <w:r w:rsidRPr="001F2F31">
        <w:rPr>
          <w:rFonts w:ascii="Times New Roman" w:hAnsi="Times New Roman" w:cs="Times New Roman"/>
          <w:sz w:val="24"/>
          <w:szCs w:val="24"/>
        </w:rPr>
        <w:t>вебінарів</w:t>
      </w:r>
      <w:proofErr w:type="spellEnd"/>
      <w:r w:rsidRPr="001F2F31">
        <w:rPr>
          <w:rFonts w:ascii="Times New Roman" w:hAnsi="Times New Roman" w:cs="Times New Roman"/>
          <w:sz w:val="24"/>
          <w:szCs w:val="24"/>
        </w:rPr>
        <w:t xml:space="preserve"> і віртуальних університетів, які проводяться видавництвом </w:t>
      </w:r>
      <w:proofErr w:type="spellStart"/>
      <w:r w:rsidRPr="001F2F31">
        <w:rPr>
          <w:rFonts w:ascii="Times New Roman" w:hAnsi="Times New Roman" w:cs="Times New Roman"/>
          <w:sz w:val="24"/>
          <w:szCs w:val="24"/>
        </w:rPr>
        <w:t>ПЕДпреса</w:t>
      </w:r>
      <w:proofErr w:type="spellEnd"/>
      <w:r w:rsidRPr="001F2F31">
        <w:rPr>
          <w:rFonts w:ascii="Times New Roman" w:hAnsi="Times New Roman" w:cs="Times New Roman"/>
          <w:sz w:val="24"/>
          <w:szCs w:val="24"/>
        </w:rPr>
        <w:t xml:space="preserve"> та іншими організаторами; завдяки впровадженню ІКТ підвищується фаховість педагогів та рівень навчальних досягнень учнів.  Слід зазначити, що впровадження ІКТ у закладі є умотивованим і комплексним, наскрізним, оскільки охоплює вивчення  практично всіх </w:t>
      </w:r>
      <w:proofErr w:type="spellStart"/>
      <w:r w:rsidRPr="001F2F31">
        <w:rPr>
          <w:rFonts w:ascii="Times New Roman" w:hAnsi="Times New Roman" w:cs="Times New Roman"/>
          <w:sz w:val="24"/>
          <w:szCs w:val="24"/>
        </w:rPr>
        <w:t>навчлаьних</w:t>
      </w:r>
      <w:proofErr w:type="spellEnd"/>
      <w:r w:rsidRPr="001F2F31">
        <w:rPr>
          <w:rFonts w:ascii="Times New Roman" w:hAnsi="Times New Roman" w:cs="Times New Roman"/>
          <w:sz w:val="24"/>
          <w:szCs w:val="24"/>
        </w:rPr>
        <w:t xml:space="preserve"> предметів, а також застосовується у позакласній та позашкільній роботі.  </w:t>
      </w:r>
    </w:p>
    <w:p w:rsidR="00B82B59" w:rsidRPr="001F2F31" w:rsidRDefault="00B82B59" w:rsidP="00B82B59">
      <w:pPr>
        <w:spacing w:after="0"/>
        <w:ind w:firstLine="708"/>
        <w:jc w:val="both"/>
        <w:rPr>
          <w:rFonts w:ascii="Times New Roman" w:hAnsi="Times New Roman" w:cs="Times New Roman"/>
          <w:sz w:val="24"/>
          <w:szCs w:val="24"/>
        </w:rPr>
      </w:pPr>
      <w:r w:rsidRPr="001F2F31">
        <w:rPr>
          <w:rFonts w:ascii="Times New Roman" w:hAnsi="Times New Roman" w:cs="Times New Roman"/>
          <w:sz w:val="24"/>
          <w:szCs w:val="24"/>
        </w:rPr>
        <w:t xml:space="preserve">У 2017 році </w:t>
      </w:r>
      <w:proofErr w:type="spellStart"/>
      <w:r w:rsidRPr="001F2F31">
        <w:rPr>
          <w:rFonts w:ascii="Times New Roman" w:hAnsi="Times New Roman" w:cs="Times New Roman"/>
          <w:sz w:val="24"/>
          <w:szCs w:val="24"/>
        </w:rPr>
        <w:t>Шкарівська</w:t>
      </w:r>
      <w:proofErr w:type="spellEnd"/>
      <w:r w:rsidRPr="001F2F31">
        <w:rPr>
          <w:rFonts w:ascii="Times New Roman" w:hAnsi="Times New Roman" w:cs="Times New Roman"/>
          <w:sz w:val="24"/>
          <w:szCs w:val="24"/>
        </w:rPr>
        <w:t xml:space="preserve"> ЗОШ стала учасником другого етапу </w:t>
      </w:r>
      <w:proofErr w:type="spellStart"/>
      <w:r w:rsidRPr="001F2F31">
        <w:rPr>
          <w:rFonts w:ascii="Times New Roman" w:hAnsi="Times New Roman" w:cs="Times New Roman"/>
          <w:sz w:val="24"/>
          <w:szCs w:val="24"/>
        </w:rPr>
        <w:t>Всеукранської</w:t>
      </w:r>
      <w:proofErr w:type="spellEnd"/>
      <w:r w:rsidRPr="001F2F31">
        <w:rPr>
          <w:rFonts w:ascii="Times New Roman" w:hAnsi="Times New Roman" w:cs="Times New Roman"/>
          <w:sz w:val="24"/>
          <w:szCs w:val="24"/>
        </w:rPr>
        <w:t xml:space="preserve"> програми «Демократична школа». </w:t>
      </w:r>
      <w:r>
        <w:rPr>
          <w:rFonts w:ascii="Times New Roman" w:hAnsi="Times New Roman" w:cs="Times New Roman"/>
          <w:sz w:val="24"/>
          <w:szCs w:val="24"/>
        </w:rPr>
        <w:t>Участь у Програмі виявилась</w:t>
      </w:r>
      <w:r w:rsidRPr="001F2F31">
        <w:rPr>
          <w:rFonts w:ascii="Times New Roman" w:hAnsi="Times New Roman" w:cs="Times New Roman"/>
          <w:sz w:val="24"/>
          <w:szCs w:val="24"/>
        </w:rPr>
        <w:t xml:space="preserve"> поштовхом у розвитку демократичних процесів у школі, «озброїла» дієвим інструментом для підготовки педагогічних працівників школи до реалізації Концепції Нової української школи.</w:t>
      </w:r>
    </w:p>
    <w:p w:rsidR="00B82B59" w:rsidRPr="001F2F31" w:rsidRDefault="00B82B59" w:rsidP="00B82B59">
      <w:pPr>
        <w:spacing w:after="0"/>
        <w:ind w:firstLine="567"/>
        <w:jc w:val="both"/>
        <w:rPr>
          <w:rFonts w:ascii="Times New Roman" w:hAnsi="Times New Roman" w:cs="Times New Roman"/>
          <w:color w:val="000000"/>
          <w:sz w:val="24"/>
          <w:szCs w:val="24"/>
          <w:shd w:val="clear" w:color="auto" w:fill="FFFFFF"/>
        </w:rPr>
      </w:pPr>
      <w:r w:rsidRPr="001F2F31">
        <w:rPr>
          <w:rFonts w:ascii="Times New Roman" w:hAnsi="Times New Roman" w:cs="Times New Roman"/>
          <w:sz w:val="24"/>
          <w:szCs w:val="24"/>
        </w:rPr>
        <w:t xml:space="preserve">У 2016/2017 </w:t>
      </w:r>
      <w:proofErr w:type="spellStart"/>
      <w:r w:rsidRPr="001F2F31">
        <w:rPr>
          <w:rFonts w:ascii="Times New Roman" w:hAnsi="Times New Roman" w:cs="Times New Roman"/>
          <w:sz w:val="24"/>
          <w:szCs w:val="24"/>
        </w:rPr>
        <w:t>н.р</w:t>
      </w:r>
      <w:proofErr w:type="spellEnd"/>
      <w:r w:rsidRPr="001F2F31">
        <w:rPr>
          <w:rFonts w:ascii="Times New Roman" w:hAnsi="Times New Roman" w:cs="Times New Roman"/>
          <w:sz w:val="24"/>
          <w:szCs w:val="24"/>
        </w:rPr>
        <w:t xml:space="preserve">. </w:t>
      </w:r>
      <w:proofErr w:type="spellStart"/>
      <w:r w:rsidRPr="001F2F31">
        <w:rPr>
          <w:rFonts w:ascii="Times New Roman" w:hAnsi="Times New Roman" w:cs="Times New Roman"/>
          <w:sz w:val="24"/>
          <w:szCs w:val="24"/>
        </w:rPr>
        <w:t>Шкарівська</w:t>
      </w:r>
      <w:proofErr w:type="spellEnd"/>
      <w:r w:rsidRPr="001F2F31">
        <w:rPr>
          <w:rFonts w:ascii="Times New Roman" w:hAnsi="Times New Roman" w:cs="Times New Roman"/>
          <w:sz w:val="24"/>
          <w:szCs w:val="24"/>
        </w:rPr>
        <w:t xml:space="preserve"> ЗОШ також долучилась до реалізації </w:t>
      </w:r>
      <w:r w:rsidRPr="001F2F31">
        <w:rPr>
          <w:rFonts w:ascii="Times New Roman" w:hAnsi="Times New Roman" w:cs="Times New Roman"/>
          <w:color w:val="000000"/>
          <w:sz w:val="24"/>
          <w:szCs w:val="24"/>
          <w:shd w:val="clear" w:color="auto" w:fill="FFFFFF"/>
        </w:rPr>
        <w:t xml:space="preserve">Всеукраїнського </w:t>
      </w:r>
      <w:proofErr w:type="spellStart"/>
      <w:r w:rsidRPr="001F2F31">
        <w:rPr>
          <w:rFonts w:ascii="Times New Roman" w:hAnsi="Times New Roman" w:cs="Times New Roman"/>
          <w:color w:val="000000"/>
          <w:sz w:val="24"/>
          <w:szCs w:val="24"/>
          <w:shd w:val="clear" w:color="auto" w:fill="FFFFFF"/>
        </w:rPr>
        <w:t>проєкту</w:t>
      </w:r>
      <w:proofErr w:type="spellEnd"/>
      <w:r w:rsidRPr="001F2F31">
        <w:rPr>
          <w:rFonts w:ascii="Times New Roman" w:hAnsi="Times New Roman" w:cs="Times New Roman"/>
          <w:color w:val="000000"/>
          <w:sz w:val="24"/>
          <w:szCs w:val="24"/>
          <w:shd w:val="clear" w:color="auto" w:fill="FFFFFF"/>
        </w:rPr>
        <w:t xml:space="preserve"> "Розвиток соціальної згуртованості суб'єктів освітнього процесу", в якому задіяні всі педагогічні працівники школи, учні, а також батьки. В рамках Проекту 90% педагогічних працівників школи та окремі батьки дистанційно опанували основи медіації, основи критичного мислення та основи стратегічного мислення (сайт ВУМ), отримавши сертифікати.</w:t>
      </w:r>
    </w:p>
    <w:p w:rsidR="00B82B59" w:rsidRPr="001F2F31" w:rsidRDefault="00B82B59" w:rsidP="00B82B59">
      <w:pPr>
        <w:spacing w:after="0"/>
        <w:ind w:firstLine="567"/>
        <w:jc w:val="both"/>
        <w:rPr>
          <w:rFonts w:ascii="Times New Roman" w:hAnsi="Times New Roman" w:cs="Times New Roman"/>
          <w:color w:val="000000"/>
          <w:sz w:val="24"/>
          <w:szCs w:val="24"/>
          <w:shd w:val="clear" w:color="auto" w:fill="FFFFFF"/>
        </w:rPr>
      </w:pPr>
      <w:r w:rsidRPr="001F2F31">
        <w:rPr>
          <w:rFonts w:ascii="Times New Roman" w:hAnsi="Times New Roman" w:cs="Times New Roman"/>
          <w:color w:val="000000"/>
          <w:sz w:val="24"/>
          <w:szCs w:val="24"/>
          <w:shd w:val="clear" w:color="auto" w:fill="FFFFFF"/>
        </w:rPr>
        <w:t xml:space="preserve">У 2017/2018 </w:t>
      </w:r>
      <w:proofErr w:type="spellStart"/>
      <w:r w:rsidRPr="001F2F31">
        <w:rPr>
          <w:rFonts w:ascii="Times New Roman" w:hAnsi="Times New Roman" w:cs="Times New Roman"/>
          <w:color w:val="000000"/>
          <w:sz w:val="24"/>
          <w:szCs w:val="24"/>
          <w:shd w:val="clear" w:color="auto" w:fill="FFFFFF"/>
        </w:rPr>
        <w:t>н.р</w:t>
      </w:r>
      <w:proofErr w:type="spellEnd"/>
      <w:r w:rsidRPr="001F2F31">
        <w:rPr>
          <w:rFonts w:ascii="Times New Roman" w:hAnsi="Times New Roman" w:cs="Times New Roman"/>
          <w:color w:val="000000"/>
          <w:sz w:val="24"/>
          <w:szCs w:val="24"/>
          <w:shd w:val="clear" w:color="auto" w:fill="FFFFFF"/>
        </w:rPr>
        <w:t xml:space="preserve">. колектив ОНЗ </w:t>
      </w:r>
      <w:proofErr w:type="spellStart"/>
      <w:r w:rsidRPr="001F2F31">
        <w:rPr>
          <w:rFonts w:ascii="Times New Roman" w:hAnsi="Times New Roman" w:cs="Times New Roman"/>
          <w:color w:val="000000"/>
          <w:sz w:val="24"/>
          <w:szCs w:val="24"/>
          <w:shd w:val="clear" w:color="auto" w:fill="FFFFFF"/>
        </w:rPr>
        <w:t>Шкарівської</w:t>
      </w:r>
      <w:proofErr w:type="spellEnd"/>
      <w:r w:rsidRPr="001F2F31">
        <w:rPr>
          <w:rFonts w:ascii="Times New Roman" w:hAnsi="Times New Roman" w:cs="Times New Roman"/>
          <w:color w:val="000000"/>
          <w:sz w:val="24"/>
          <w:szCs w:val="24"/>
          <w:shd w:val="clear" w:color="auto" w:fill="FFFFFF"/>
        </w:rPr>
        <w:t xml:space="preserve"> ЗОШ став учасником Всеукраїнського експерименту «Формування позитивної громадянської думки щодо освітніх інновацій».</w:t>
      </w:r>
    </w:p>
    <w:p w:rsidR="00B82B59" w:rsidRPr="001F2F31" w:rsidRDefault="00B82B59" w:rsidP="00B82B59">
      <w:pPr>
        <w:spacing w:after="0"/>
        <w:ind w:firstLine="567"/>
        <w:jc w:val="both"/>
        <w:rPr>
          <w:rFonts w:ascii="Times New Roman" w:hAnsi="Times New Roman" w:cs="Times New Roman"/>
          <w:sz w:val="24"/>
          <w:szCs w:val="24"/>
        </w:rPr>
      </w:pPr>
      <w:r w:rsidRPr="001F2F31">
        <w:rPr>
          <w:rFonts w:ascii="Times New Roman" w:hAnsi="Times New Roman" w:cs="Times New Roman"/>
          <w:color w:val="000000"/>
          <w:sz w:val="24"/>
          <w:szCs w:val="24"/>
          <w:shd w:val="clear" w:color="auto" w:fill="FFFFFF"/>
        </w:rPr>
        <w:t xml:space="preserve">У 2018/2019 заклад продовжив активно працювати у дослідно-експериментальному напрямку: апробували електронні підручники для початкової школи (1б клас, вчитель Коваленко В.С.), а також протягом березня-травня взяли участь у апробації </w:t>
      </w:r>
      <w:r w:rsidRPr="001F2F31">
        <w:rPr>
          <w:rFonts w:ascii="Times New Roman" w:hAnsi="Times New Roman" w:cs="Times New Roman"/>
          <w:sz w:val="24"/>
          <w:szCs w:val="24"/>
        </w:rPr>
        <w:t xml:space="preserve">індикаторів та </w:t>
      </w:r>
      <w:r w:rsidRPr="001F2F31">
        <w:rPr>
          <w:rFonts w:ascii="Times New Roman" w:hAnsi="Times New Roman" w:cs="Times New Roman"/>
          <w:sz w:val="24"/>
          <w:szCs w:val="24"/>
        </w:rPr>
        <w:lastRenderedPageBreak/>
        <w:t>інструментів до критеріїв оцінювання освітніх і управлінських процесів, співпрацюючи з Державною службою якості освіти України.</w:t>
      </w:r>
    </w:p>
    <w:p w:rsidR="00B82B59" w:rsidRPr="00CF75AD" w:rsidRDefault="00B82B59" w:rsidP="00B82B59">
      <w:pPr>
        <w:pStyle w:val="a5"/>
        <w:spacing w:line="276" w:lineRule="auto"/>
        <w:ind w:firstLine="709"/>
        <w:rPr>
          <w:sz w:val="24"/>
        </w:rPr>
      </w:pPr>
      <w:r w:rsidRPr="00CF75AD">
        <w:rPr>
          <w:sz w:val="24"/>
        </w:rPr>
        <w:t xml:space="preserve">Щодо реалізації освітніх </w:t>
      </w:r>
      <w:proofErr w:type="spellStart"/>
      <w:r w:rsidRPr="00CF75AD">
        <w:rPr>
          <w:sz w:val="24"/>
        </w:rPr>
        <w:t>проєктів</w:t>
      </w:r>
      <w:proofErr w:type="spellEnd"/>
      <w:r w:rsidRPr="00CF75AD">
        <w:rPr>
          <w:sz w:val="24"/>
        </w:rPr>
        <w:t xml:space="preserve">, то досить актуальним для нашого закладу є впровадження технологій </w:t>
      </w:r>
      <w:r w:rsidRPr="00CF75AD">
        <w:rPr>
          <w:sz w:val="24"/>
          <w:lang w:val="en-US"/>
        </w:rPr>
        <w:t>STEM</w:t>
      </w:r>
      <w:r w:rsidRPr="00CF75AD">
        <w:rPr>
          <w:sz w:val="24"/>
        </w:rPr>
        <w:t xml:space="preserve"> освіти. </w:t>
      </w:r>
    </w:p>
    <w:p w:rsidR="00B82B59" w:rsidRDefault="00B82B59" w:rsidP="00B82B59">
      <w:pPr>
        <w:pStyle w:val="a5"/>
        <w:spacing w:line="276" w:lineRule="auto"/>
        <w:ind w:firstLine="709"/>
        <w:rPr>
          <w:sz w:val="24"/>
          <w:szCs w:val="24"/>
          <w:shd w:val="clear" w:color="auto" w:fill="FFFFFF"/>
        </w:rPr>
      </w:pPr>
      <w:r w:rsidRPr="0042356E">
        <w:rPr>
          <w:sz w:val="24"/>
          <w:szCs w:val="24"/>
        </w:rPr>
        <w:t>Інноваційним для нас є запровадження педагогічного наставництва. Другий рік працюємо у даному напрямку, переконані, що він є перспективним</w:t>
      </w:r>
      <w:r>
        <w:rPr>
          <w:sz w:val="24"/>
          <w:szCs w:val="24"/>
        </w:rPr>
        <w:t>. Протягом 2020 року беремо участь в</w:t>
      </w:r>
      <w:r w:rsidRPr="0042356E">
        <w:rPr>
          <w:sz w:val="24"/>
          <w:szCs w:val="24"/>
        </w:rPr>
        <w:t xml:space="preserve"> українсько-авст</w:t>
      </w:r>
      <w:r>
        <w:rPr>
          <w:sz w:val="24"/>
          <w:szCs w:val="24"/>
        </w:rPr>
        <w:t xml:space="preserve">рійському </w:t>
      </w:r>
      <w:proofErr w:type="spellStart"/>
      <w:r>
        <w:rPr>
          <w:sz w:val="24"/>
          <w:szCs w:val="24"/>
        </w:rPr>
        <w:t>проєкті</w:t>
      </w:r>
      <w:proofErr w:type="spellEnd"/>
      <w:r w:rsidRPr="0042356E">
        <w:rPr>
          <w:sz w:val="24"/>
          <w:szCs w:val="24"/>
        </w:rPr>
        <w:t xml:space="preserve"> </w:t>
      </w:r>
      <w:r w:rsidRPr="0042356E">
        <w:rPr>
          <w:rStyle w:val="a7"/>
          <w:sz w:val="24"/>
          <w:szCs w:val="24"/>
          <w:shd w:val="clear" w:color="auto" w:fill="FFFFFF"/>
        </w:rPr>
        <w:t>«Компетентності лідерства та менеджменту для розвитку якості в опорних школах», </w:t>
      </w:r>
      <w:r w:rsidRPr="0042356E">
        <w:rPr>
          <w:sz w:val="24"/>
          <w:szCs w:val="24"/>
          <w:shd w:val="clear" w:color="auto" w:fill="FFFFFF"/>
        </w:rPr>
        <w:t>який реалізується організацією </w:t>
      </w:r>
      <w:proofErr w:type="spellStart"/>
      <w:r w:rsidRPr="0042356E">
        <w:rPr>
          <w:rStyle w:val="a7"/>
          <w:sz w:val="24"/>
          <w:szCs w:val="24"/>
          <w:shd w:val="clear" w:color="auto" w:fill="FFFFFF"/>
        </w:rPr>
        <w:t>ОеАД</w:t>
      </w:r>
      <w:proofErr w:type="spellEnd"/>
      <w:r w:rsidRPr="0042356E">
        <w:rPr>
          <w:rStyle w:val="a7"/>
          <w:sz w:val="24"/>
          <w:szCs w:val="24"/>
          <w:shd w:val="clear" w:color="auto" w:fill="FFFFFF"/>
        </w:rPr>
        <w:t xml:space="preserve">  (Австрійська служба міжнародної співпраці в галузі освіти та досліджень) </w:t>
      </w:r>
      <w:r w:rsidRPr="0042356E">
        <w:rPr>
          <w:sz w:val="24"/>
          <w:szCs w:val="24"/>
          <w:shd w:val="clear" w:color="auto" w:fill="FFFFFF"/>
        </w:rPr>
        <w:t>від імені Федерального міністерства освіти, науки та досліджень Австрії за сприяння Міністерства освіти і науки України.</w:t>
      </w:r>
    </w:p>
    <w:p w:rsidR="00B82B59" w:rsidRPr="00F93071" w:rsidRDefault="00B82B59" w:rsidP="00B82B59">
      <w:pPr>
        <w:pStyle w:val="a5"/>
        <w:spacing w:line="276" w:lineRule="auto"/>
        <w:rPr>
          <w:sz w:val="24"/>
          <w:szCs w:val="24"/>
        </w:rPr>
      </w:pPr>
      <w:r>
        <w:rPr>
          <w:noProof/>
          <w:lang w:val="ru-RU" w:eastAsia="ru-RU"/>
        </w:rPr>
        <w:drawing>
          <wp:inline distT="0" distB="0" distL="0" distR="0">
            <wp:extent cx="6149340" cy="3393689"/>
            <wp:effectExtent l="0" t="0" r="3810" b="0"/>
            <wp:docPr id="51" name="Рисунок 51" descr="http://www.kristti.com.ua/wp-content/uploads/2020/1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ristti.com.ua/wp-content/uploads/2020/10/2-1.jpg"/>
                    <pic:cNvPicPr>
                      <a:picLocks noChangeAspect="1" noChangeArrowheads="1"/>
                    </pic:cNvPicPr>
                  </pic:nvPicPr>
                  <pic:blipFill rotWithShape="1">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12047" r="982"/>
                    <a:stretch/>
                  </pic:blipFill>
                  <pic:spPr bwMode="auto">
                    <a:xfrm>
                      <a:off x="0" y="0"/>
                      <a:ext cx="6150598" cy="3394383"/>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B82B59" w:rsidRPr="0042356E" w:rsidRDefault="00B82B59" w:rsidP="00B82B59">
      <w:pPr>
        <w:pStyle w:val="a5"/>
        <w:spacing w:line="276" w:lineRule="auto"/>
        <w:ind w:firstLine="708"/>
        <w:rPr>
          <w:sz w:val="24"/>
        </w:rPr>
      </w:pPr>
      <w:r w:rsidRPr="00CF75AD">
        <w:rPr>
          <w:b/>
          <w:sz w:val="24"/>
        </w:rPr>
        <w:t xml:space="preserve">Співпраця між педагогами. </w:t>
      </w:r>
    </w:p>
    <w:p w:rsidR="00B82B59" w:rsidRPr="00CF75AD" w:rsidRDefault="00B82B59" w:rsidP="00B82B59">
      <w:pPr>
        <w:pStyle w:val="a5"/>
        <w:spacing w:line="276" w:lineRule="auto"/>
        <w:ind w:firstLine="708"/>
        <w:rPr>
          <w:sz w:val="24"/>
        </w:rPr>
      </w:pPr>
      <w:r w:rsidRPr="00CF75AD">
        <w:rPr>
          <w:sz w:val="24"/>
        </w:rPr>
        <w:t>У закладі освіти налагоджена співпраця між педагогами. Цьому сприяють колек</w:t>
      </w:r>
      <w:r>
        <w:rPr>
          <w:sz w:val="24"/>
        </w:rPr>
        <w:t>тивні, групові форми роботи, об’</w:t>
      </w:r>
      <w:r w:rsidRPr="00CF75AD">
        <w:rPr>
          <w:sz w:val="24"/>
        </w:rPr>
        <w:t>єднання у проблемні, динамічні гр</w:t>
      </w:r>
      <w:r>
        <w:rPr>
          <w:sz w:val="24"/>
        </w:rPr>
        <w:t>упи, а також наставництво. Діє</w:t>
      </w:r>
      <w:r w:rsidRPr="00CF75AD">
        <w:rPr>
          <w:sz w:val="24"/>
        </w:rPr>
        <w:t xml:space="preserve">вим чинником розвитку взаємодії між учасниками освітнього процесу є педагогіка партнерства, а також тренінги в рамках програми «Демократична школа». </w:t>
      </w:r>
    </w:p>
    <w:p w:rsidR="00B82B59" w:rsidRPr="00CF75AD" w:rsidRDefault="00B82B59" w:rsidP="00B82B59">
      <w:pPr>
        <w:pStyle w:val="a5"/>
        <w:spacing w:line="276" w:lineRule="auto"/>
        <w:ind w:firstLine="708"/>
        <w:rPr>
          <w:sz w:val="24"/>
        </w:rPr>
      </w:pPr>
      <w:r w:rsidRPr="00CF75AD">
        <w:rPr>
          <w:sz w:val="24"/>
        </w:rPr>
        <w:t>Дуже важливою для розвитку закладу є співпраця з батьківською громадськістю,  а саме інтеграція батьків у освітній простір ліцею. Над даною проблемою у минулому році працювали учасники психолого-педагогічного семінару, п</w:t>
      </w:r>
      <w:r>
        <w:rPr>
          <w:sz w:val="24"/>
        </w:rPr>
        <w:t>и</w:t>
      </w:r>
      <w:r w:rsidRPr="00CF75AD">
        <w:rPr>
          <w:sz w:val="24"/>
        </w:rPr>
        <w:t>та</w:t>
      </w:r>
      <w:r>
        <w:rPr>
          <w:sz w:val="24"/>
        </w:rPr>
        <w:t>ння було розглянуте на засіданнях педагогічної ради протягом 2019/2020 навчального року.</w:t>
      </w:r>
    </w:p>
    <w:p w:rsidR="00B82B59" w:rsidRPr="00CF75AD" w:rsidRDefault="00B82B59" w:rsidP="00B82B59">
      <w:pPr>
        <w:pStyle w:val="a5"/>
        <w:spacing w:line="276" w:lineRule="auto"/>
        <w:ind w:firstLine="709"/>
        <w:rPr>
          <w:b/>
          <w:sz w:val="24"/>
        </w:rPr>
      </w:pPr>
      <w:r w:rsidRPr="00CF75AD">
        <w:rPr>
          <w:b/>
          <w:sz w:val="24"/>
        </w:rPr>
        <w:t xml:space="preserve">Комунікація з учасниками освітнього процесу. </w:t>
      </w:r>
    </w:p>
    <w:p w:rsidR="00B82B59" w:rsidRPr="00CF75AD" w:rsidRDefault="00B82B59" w:rsidP="00B82B59">
      <w:pPr>
        <w:pStyle w:val="a5"/>
        <w:spacing w:line="276" w:lineRule="auto"/>
        <w:ind w:firstLine="709"/>
        <w:rPr>
          <w:sz w:val="24"/>
        </w:rPr>
      </w:pPr>
      <w:r w:rsidRPr="00CF75AD">
        <w:rPr>
          <w:sz w:val="24"/>
        </w:rPr>
        <w:t xml:space="preserve">Вирішення питання комунікації між учасниками освітнього процесу, його мобільності і зворотного зв’язку було предметом розгляду нарад, батьківських зборів, годин спілкування з учнями. Для ефективної комунікації ми використовуємо кілька каналів зв’язку і передачі інформації: сайт ліцею (який знаходиться в стані модернізації), соціальні мережі, зокрема дуже ефективною є групи у </w:t>
      </w:r>
      <w:r w:rsidRPr="00CF75AD">
        <w:rPr>
          <w:sz w:val="24"/>
          <w:lang w:val="en-US"/>
        </w:rPr>
        <w:t>Facebook</w:t>
      </w:r>
      <w:r w:rsidRPr="00CF75AD">
        <w:rPr>
          <w:sz w:val="24"/>
        </w:rPr>
        <w:t xml:space="preserve">  ОЗО «</w:t>
      </w:r>
      <w:proofErr w:type="spellStart"/>
      <w:r w:rsidRPr="00CF75AD">
        <w:rPr>
          <w:sz w:val="24"/>
        </w:rPr>
        <w:t>Шкарівський</w:t>
      </w:r>
      <w:proofErr w:type="spellEnd"/>
      <w:r w:rsidRPr="00CF75AD">
        <w:rPr>
          <w:sz w:val="24"/>
        </w:rPr>
        <w:t xml:space="preserve"> академічний ліцей»  і ОЗО «</w:t>
      </w:r>
      <w:proofErr w:type="spellStart"/>
      <w:r w:rsidRPr="00CF75AD">
        <w:rPr>
          <w:sz w:val="24"/>
        </w:rPr>
        <w:t>Шкарівський</w:t>
      </w:r>
      <w:proofErr w:type="spellEnd"/>
      <w:r w:rsidRPr="00CF75AD">
        <w:rPr>
          <w:sz w:val="24"/>
        </w:rPr>
        <w:t xml:space="preserve"> академічний ліцей» - вчителі, для оперативного інформування використовуємо групу у </w:t>
      </w:r>
      <w:r w:rsidRPr="00CF75AD">
        <w:rPr>
          <w:sz w:val="24"/>
          <w:lang w:val="en-US"/>
        </w:rPr>
        <w:t>Viber</w:t>
      </w:r>
      <w:r w:rsidRPr="00CF75AD">
        <w:rPr>
          <w:sz w:val="24"/>
        </w:rPr>
        <w:t xml:space="preserve"> «Саме ті», кожен клас має свої групи у </w:t>
      </w:r>
      <w:r w:rsidRPr="00CF75AD">
        <w:rPr>
          <w:sz w:val="24"/>
          <w:lang w:val="en-US"/>
        </w:rPr>
        <w:t>Viber</w:t>
      </w:r>
      <w:r w:rsidRPr="00CF75AD">
        <w:rPr>
          <w:sz w:val="24"/>
        </w:rPr>
        <w:t xml:space="preserve">  - учнів і батьків. З 2020/2021 навчального року активно використовуємо платформу «Електронний журнал. Електронний щоденник» (</w:t>
      </w:r>
      <w:hyperlink r:id="rId17" w:history="1">
        <w:r w:rsidRPr="00CF75AD">
          <w:rPr>
            <w:rStyle w:val="a8"/>
            <w:sz w:val="24"/>
          </w:rPr>
          <w:t>https://atoms.com.ua/</w:t>
        </w:r>
      </w:hyperlink>
      <w:r w:rsidRPr="00CF75AD">
        <w:rPr>
          <w:sz w:val="24"/>
        </w:rPr>
        <w:t>), що сприяє комунікації між учнями</w:t>
      </w:r>
      <w:r>
        <w:rPr>
          <w:sz w:val="24"/>
        </w:rPr>
        <w:t>, їх</w:t>
      </w:r>
      <w:r w:rsidRPr="00CF75AD">
        <w:rPr>
          <w:sz w:val="24"/>
        </w:rPr>
        <w:t xml:space="preserve"> </w:t>
      </w:r>
      <w:r w:rsidRPr="00CF75AD">
        <w:rPr>
          <w:sz w:val="24"/>
        </w:rPr>
        <w:lastRenderedPageBreak/>
        <w:t xml:space="preserve">батьками і вчителя. А також широко використовується телефонний зв’язок. Переважно вдається забезпечувати постійний зворотний зв’язок. Для оприлюднення інформації про свою діяльність використовуємо сайт ліцею,  а також групу у </w:t>
      </w:r>
      <w:r w:rsidRPr="00CF75AD">
        <w:rPr>
          <w:sz w:val="24"/>
          <w:lang w:val="en-US"/>
        </w:rPr>
        <w:t>Facebook</w:t>
      </w:r>
      <w:r w:rsidRPr="00CF75AD">
        <w:rPr>
          <w:sz w:val="24"/>
        </w:rPr>
        <w:t>.  Інформація є актуальною для учасників освітнього процесу, оновлюється оперативно для термінового інформування або за потребою.</w:t>
      </w:r>
    </w:p>
    <w:p w:rsidR="00B82B59" w:rsidRPr="00CF75AD" w:rsidRDefault="00B82B59" w:rsidP="00B82B59">
      <w:pPr>
        <w:pStyle w:val="a5"/>
        <w:spacing w:line="276" w:lineRule="auto"/>
        <w:ind w:firstLine="709"/>
        <w:rPr>
          <w:sz w:val="24"/>
        </w:rPr>
      </w:pPr>
      <w:r w:rsidRPr="00CF75AD">
        <w:rPr>
          <w:b/>
          <w:sz w:val="24"/>
        </w:rPr>
        <w:t xml:space="preserve">Реагування на звернення учасників освітнього процесу. </w:t>
      </w:r>
    </w:p>
    <w:p w:rsidR="00B82B59" w:rsidRPr="00CF75AD" w:rsidRDefault="00B82B59" w:rsidP="00B82B59">
      <w:pPr>
        <w:pStyle w:val="a5"/>
        <w:spacing w:line="276" w:lineRule="auto"/>
        <w:ind w:firstLine="709"/>
        <w:rPr>
          <w:sz w:val="24"/>
        </w:rPr>
      </w:pPr>
      <w:r w:rsidRPr="00CF75AD">
        <w:rPr>
          <w:sz w:val="24"/>
        </w:rPr>
        <w:t xml:space="preserve">Керівництво закладу є відкритим для спілкування з усіма учасниками освітнього процесу. У кабінеті директора або заступників щодня можна зустріти учнів, їх батьків, працівників закладу, які приходять із зверненнями, пропозиціями, новими ідеями, іноді – із скаргами, і завжди можуть розраховувати на вирішення їх питань </w:t>
      </w:r>
    </w:p>
    <w:p w:rsidR="00B82B59" w:rsidRDefault="00B82B59" w:rsidP="00B82B59">
      <w:pPr>
        <w:pStyle w:val="a5"/>
        <w:spacing w:line="276" w:lineRule="auto"/>
        <w:ind w:firstLine="709"/>
        <w:rPr>
          <w:sz w:val="24"/>
        </w:rPr>
      </w:pPr>
      <w:r w:rsidRPr="00CF75AD">
        <w:rPr>
          <w:sz w:val="24"/>
        </w:rPr>
        <w:t xml:space="preserve"> </w:t>
      </w:r>
      <w:r w:rsidRPr="00CF75AD">
        <w:rPr>
          <w:b/>
          <w:sz w:val="24"/>
        </w:rPr>
        <w:t>Режим роботи закладу.</w:t>
      </w:r>
      <w:r w:rsidRPr="00CF75AD">
        <w:rPr>
          <w:sz w:val="24"/>
        </w:rPr>
        <w:t xml:space="preserve"> </w:t>
      </w:r>
    </w:p>
    <w:p w:rsidR="00B82B59" w:rsidRPr="000751F7" w:rsidRDefault="00B82B59" w:rsidP="00B82B59">
      <w:pPr>
        <w:shd w:val="clear" w:color="auto" w:fill="FFFFFF"/>
        <w:spacing w:after="0"/>
        <w:ind w:firstLine="708"/>
        <w:jc w:val="both"/>
        <w:rPr>
          <w:rFonts w:ascii="Times New Roman" w:hAnsi="Times New Roman" w:cs="Times New Roman"/>
          <w:sz w:val="24"/>
          <w:szCs w:val="24"/>
        </w:rPr>
      </w:pPr>
      <w:r w:rsidRPr="000751F7">
        <w:rPr>
          <w:rFonts w:ascii="Times New Roman" w:hAnsi="Times New Roman" w:cs="Times New Roman"/>
          <w:sz w:val="24"/>
          <w:szCs w:val="24"/>
        </w:rPr>
        <w:t>ОЗО «</w:t>
      </w:r>
      <w:proofErr w:type="spellStart"/>
      <w:r w:rsidRPr="000751F7">
        <w:rPr>
          <w:rFonts w:ascii="Times New Roman" w:hAnsi="Times New Roman" w:cs="Times New Roman"/>
          <w:sz w:val="24"/>
          <w:szCs w:val="24"/>
        </w:rPr>
        <w:t>Шкарівський</w:t>
      </w:r>
      <w:proofErr w:type="spellEnd"/>
      <w:r w:rsidRPr="000751F7">
        <w:rPr>
          <w:rFonts w:ascii="Times New Roman" w:hAnsi="Times New Roman" w:cs="Times New Roman"/>
          <w:sz w:val="24"/>
          <w:szCs w:val="24"/>
        </w:rPr>
        <w:t xml:space="preserve"> академічний ліцей» </w:t>
      </w:r>
      <w:r>
        <w:rPr>
          <w:rFonts w:ascii="Times New Roman" w:hAnsi="Times New Roman" w:cs="Times New Roman"/>
          <w:sz w:val="24"/>
          <w:szCs w:val="24"/>
        </w:rPr>
        <w:t xml:space="preserve">працює </w:t>
      </w:r>
      <w:r w:rsidRPr="000751F7">
        <w:rPr>
          <w:rFonts w:ascii="Times New Roman" w:hAnsi="Times New Roman" w:cs="Times New Roman"/>
          <w:sz w:val="24"/>
          <w:szCs w:val="24"/>
        </w:rPr>
        <w:t xml:space="preserve"> у режимі «повного дня» п’ятиденного навчального тижня. Навчальні заняття  розпочинаються о 9 год 00 хв. і закінчуються о 15 год 15 хв. Тривалість уроків:  у 1-х класах – 35 хвилин;  у 2-4 класах– 40 хвилин; у 5-11 класах – 45 хвилин.  </w:t>
      </w:r>
    </w:p>
    <w:p w:rsidR="00B82B59" w:rsidRDefault="00B82B59" w:rsidP="00B82B59">
      <w:pPr>
        <w:spacing w:after="0"/>
        <w:ind w:firstLine="708"/>
        <w:jc w:val="both"/>
        <w:rPr>
          <w:rFonts w:ascii="Times New Roman" w:hAnsi="Times New Roman" w:cs="Times New Roman"/>
          <w:color w:val="000000"/>
          <w:sz w:val="24"/>
          <w:szCs w:val="24"/>
        </w:rPr>
      </w:pPr>
      <w:r w:rsidRPr="000751F7">
        <w:rPr>
          <w:rFonts w:ascii="Times New Roman" w:hAnsi="Times New Roman" w:cs="Times New Roman"/>
          <w:color w:val="000000"/>
          <w:sz w:val="24"/>
          <w:szCs w:val="24"/>
        </w:rPr>
        <w:t>Режим роботи закладу регламентується  розкладом, який включає  навчальні заняття, самопідготовку, позаурочну діяльність та додаткову</w:t>
      </w:r>
      <w:r>
        <w:rPr>
          <w:rFonts w:ascii="Times New Roman" w:hAnsi="Times New Roman" w:cs="Times New Roman"/>
          <w:color w:val="000000"/>
          <w:sz w:val="24"/>
          <w:szCs w:val="24"/>
        </w:rPr>
        <w:t xml:space="preserve"> позашкільну </w:t>
      </w:r>
      <w:r w:rsidRPr="000751F7">
        <w:rPr>
          <w:rFonts w:ascii="Times New Roman" w:hAnsi="Times New Roman" w:cs="Times New Roman"/>
          <w:color w:val="000000"/>
          <w:sz w:val="24"/>
          <w:szCs w:val="24"/>
        </w:rPr>
        <w:t xml:space="preserve"> освіту відповідно до вимог </w:t>
      </w:r>
      <w:proofErr w:type="spellStart"/>
      <w:r w:rsidRPr="000751F7">
        <w:rPr>
          <w:rFonts w:ascii="Times New Roman" w:hAnsi="Times New Roman" w:cs="Times New Roman"/>
          <w:color w:val="000000"/>
          <w:sz w:val="24"/>
          <w:szCs w:val="24"/>
        </w:rPr>
        <w:t>ДсанПіН</w:t>
      </w:r>
      <w:proofErr w:type="spellEnd"/>
      <w:r w:rsidRPr="000751F7">
        <w:rPr>
          <w:rFonts w:ascii="Times New Roman" w:hAnsi="Times New Roman" w:cs="Times New Roman"/>
          <w:color w:val="000000"/>
          <w:sz w:val="24"/>
          <w:szCs w:val="24"/>
        </w:rPr>
        <w:t xml:space="preserve"> 5.5.2.008-01. </w:t>
      </w:r>
    </w:p>
    <w:p w:rsidR="00B82B59" w:rsidRPr="000751F7" w:rsidRDefault="00B82B59" w:rsidP="00B82B59">
      <w:pPr>
        <w:spacing w:after="0"/>
        <w:ind w:firstLine="708"/>
        <w:jc w:val="both"/>
        <w:rPr>
          <w:rFonts w:ascii="Times New Roman" w:hAnsi="Times New Roman" w:cs="Times New Roman"/>
          <w:sz w:val="24"/>
          <w:szCs w:val="28"/>
        </w:rPr>
      </w:pPr>
      <w:r>
        <w:rPr>
          <w:rFonts w:ascii="Times New Roman" w:hAnsi="Times New Roman" w:cs="Times New Roman"/>
          <w:color w:val="000000"/>
          <w:sz w:val="24"/>
          <w:szCs w:val="24"/>
        </w:rPr>
        <w:t>Розклад занять на 2010/2021 рік був складений відповідно до санітарних вимог,  а також із врахуванням запитів учнів і їх батьків, а також ми зважали на велику ймовірність запровадження дистанційного навчання, тому більшість уроків у 5-11 класах проходять парно.</w:t>
      </w:r>
    </w:p>
    <w:p w:rsidR="00B82B59" w:rsidRPr="000751F7" w:rsidRDefault="00B82B59" w:rsidP="00B82B59">
      <w:pPr>
        <w:spacing w:after="0"/>
        <w:ind w:firstLine="709"/>
        <w:jc w:val="both"/>
        <w:rPr>
          <w:rFonts w:ascii="Times New Roman" w:hAnsi="Times New Roman" w:cs="Times New Roman"/>
          <w:b/>
          <w:sz w:val="24"/>
          <w:szCs w:val="28"/>
        </w:rPr>
      </w:pPr>
      <w:r w:rsidRPr="000751F7">
        <w:rPr>
          <w:rFonts w:ascii="Times New Roman" w:hAnsi="Times New Roman" w:cs="Times New Roman"/>
          <w:sz w:val="24"/>
          <w:szCs w:val="28"/>
        </w:rPr>
        <w:t>Для учнів 1-4-х класів ОЗО «</w:t>
      </w:r>
      <w:proofErr w:type="spellStart"/>
      <w:r w:rsidRPr="000751F7">
        <w:rPr>
          <w:rFonts w:ascii="Times New Roman" w:hAnsi="Times New Roman" w:cs="Times New Roman"/>
          <w:sz w:val="24"/>
          <w:szCs w:val="28"/>
        </w:rPr>
        <w:t>Шкарівського</w:t>
      </w:r>
      <w:proofErr w:type="spellEnd"/>
      <w:r w:rsidRPr="000751F7">
        <w:rPr>
          <w:rFonts w:ascii="Times New Roman" w:hAnsi="Times New Roman" w:cs="Times New Roman"/>
          <w:sz w:val="24"/>
          <w:szCs w:val="28"/>
        </w:rPr>
        <w:t xml:space="preserve"> академічного ліцею» створено</w:t>
      </w:r>
      <w:r w:rsidRPr="000751F7">
        <w:rPr>
          <w:rFonts w:ascii="Times New Roman" w:hAnsi="Times New Roman" w:cs="Times New Roman"/>
          <w:b/>
          <w:sz w:val="24"/>
          <w:szCs w:val="28"/>
        </w:rPr>
        <w:t xml:space="preserve"> </w:t>
      </w:r>
      <w:r w:rsidRPr="000751F7">
        <w:rPr>
          <w:rFonts w:ascii="Times New Roman" w:hAnsi="Times New Roman" w:cs="Times New Roman"/>
          <w:sz w:val="24"/>
          <w:szCs w:val="28"/>
        </w:rPr>
        <w:t>чотири групи продовженого дня, робота яких організована відповідно до Порядку створення груп продовженого дня у державних і комунальних закладах загальної середньої освіти (затверджений наказом МОН України від 25.06.2018 р.)</w:t>
      </w:r>
    </w:p>
    <w:p w:rsidR="00B82B59" w:rsidRPr="000751F7" w:rsidRDefault="00B82B59" w:rsidP="00B82B59">
      <w:pPr>
        <w:pStyle w:val="3"/>
        <w:spacing w:after="0" w:line="276" w:lineRule="auto"/>
        <w:ind w:left="0" w:firstLine="425"/>
        <w:jc w:val="both"/>
        <w:rPr>
          <w:sz w:val="24"/>
          <w:szCs w:val="24"/>
        </w:rPr>
      </w:pPr>
      <w:r w:rsidRPr="000751F7">
        <w:rPr>
          <w:sz w:val="24"/>
          <w:szCs w:val="24"/>
        </w:rPr>
        <w:t xml:space="preserve">Загальна кількість навчального часу визначена Законом України «Про загальну середню освіту» і становить:  у школі І ступеня  - не менше 175 робочих днів, ІІ-ІІІ ступенів – 190 робочих днів. </w:t>
      </w:r>
    </w:p>
    <w:p w:rsidR="00B82B59" w:rsidRDefault="00B82B59" w:rsidP="00B82B59">
      <w:pPr>
        <w:pStyle w:val="a5"/>
        <w:spacing w:line="276" w:lineRule="auto"/>
        <w:ind w:firstLine="709"/>
        <w:rPr>
          <w:b/>
          <w:sz w:val="24"/>
        </w:rPr>
      </w:pPr>
      <w:r w:rsidRPr="00122C2E">
        <w:rPr>
          <w:b/>
          <w:sz w:val="24"/>
        </w:rPr>
        <w:t xml:space="preserve">Навчання дітей з особливими освітніми потребами. </w:t>
      </w:r>
    </w:p>
    <w:p w:rsidR="00B82B59" w:rsidRDefault="00B82B59" w:rsidP="00B82B59">
      <w:pPr>
        <w:pStyle w:val="a5"/>
        <w:spacing w:line="276" w:lineRule="auto"/>
        <w:ind w:firstLine="709"/>
        <w:rPr>
          <w:sz w:val="24"/>
        </w:rPr>
      </w:pPr>
      <w:r>
        <w:rPr>
          <w:sz w:val="24"/>
        </w:rPr>
        <w:t>У закладі навчаються діти з особливими освітніми потребами. Четверо з них знаходяться на інклюзивному навчанні, а троє навчаються індивідуально (педагогічний патронаж). У інклюзивних класах працюють асистенти вчителів, які пройшли курси підвищення кваліфікації, мають відповідну педагогічну освіту. У структурі методичної роботи функціонує проблемна група вчителів, що працюють з дітьми з особливими освітніми потребами. П</w:t>
      </w:r>
      <w:r w:rsidRPr="00ED49F7">
        <w:rPr>
          <w:sz w:val="24"/>
        </w:rPr>
        <w:t>итання методики роботи з дітьми з особливими освітніми процесами, ефективності співпраці між педагогічними працівниками в питаннях роботи з дітьми з</w:t>
      </w:r>
      <w:r>
        <w:rPr>
          <w:sz w:val="24"/>
        </w:rPr>
        <w:t xml:space="preserve"> особливими освітніми потребами розглядаються на нарадах, методичних заходах. Заклад</w:t>
      </w:r>
      <w:r w:rsidRPr="00ED49F7">
        <w:rPr>
          <w:sz w:val="24"/>
        </w:rPr>
        <w:t xml:space="preserve"> забезпечений необхідним дидактичним обладн</w:t>
      </w:r>
      <w:r>
        <w:rPr>
          <w:sz w:val="24"/>
        </w:rPr>
        <w:t>анням для навчання дітей з ООП. На базі ОЗО «</w:t>
      </w:r>
      <w:proofErr w:type="spellStart"/>
      <w:r>
        <w:rPr>
          <w:sz w:val="24"/>
        </w:rPr>
        <w:t>Шкарівський</w:t>
      </w:r>
      <w:proofErr w:type="spellEnd"/>
      <w:r>
        <w:rPr>
          <w:sz w:val="24"/>
        </w:rPr>
        <w:t xml:space="preserve"> академічний ліцей» функціонує РІРЦ, з яким налагоджена тісна співпраця. </w:t>
      </w:r>
    </w:p>
    <w:p w:rsidR="00B82B59" w:rsidRDefault="00B82B59" w:rsidP="00B82B59">
      <w:pPr>
        <w:pStyle w:val="a5"/>
        <w:spacing w:line="276" w:lineRule="auto"/>
        <w:ind w:firstLine="709"/>
        <w:rPr>
          <w:sz w:val="24"/>
        </w:rPr>
      </w:pPr>
      <w:r w:rsidRPr="00122C2E">
        <w:rPr>
          <w:b/>
          <w:sz w:val="24"/>
        </w:rPr>
        <w:t>Оцінювання навчальних досягнень здобувачів освіти.</w:t>
      </w:r>
      <w:r w:rsidRPr="00ED49F7">
        <w:rPr>
          <w:sz w:val="24"/>
        </w:rPr>
        <w:t xml:space="preserve"> </w:t>
      </w:r>
    </w:p>
    <w:p w:rsidR="00B82B59" w:rsidRDefault="00B82B59" w:rsidP="00B82B59">
      <w:pPr>
        <w:pStyle w:val="a5"/>
        <w:spacing w:line="276" w:lineRule="auto"/>
        <w:ind w:firstLine="709"/>
        <w:rPr>
          <w:sz w:val="24"/>
        </w:rPr>
      </w:pPr>
      <w:r>
        <w:rPr>
          <w:sz w:val="24"/>
        </w:rPr>
        <w:t>З</w:t>
      </w:r>
      <w:r w:rsidRPr="00ED49F7">
        <w:rPr>
          <w:sz w:val="24"/>
        </w:rPr>
        <w:t xml:space="preserve">добувачі освіти </w:t>
      </w:r>
      <w:r>
        <w:rPr>
          <w:sz w:val="24"/>
        </w:rPr>
        <w:t>ознайомлені з критеріями оцінювання навчальних досягнень. Учителі знайомлять учнів на початку навчального року з критеріями оцінювання з кожного предмету, а також повідомляють критерії, правила і процедури оцінювання навчальних досягнень з кожної нової теми. У закладі впроваджуються</w:t>
      </w:r>
      <w:r w:rsidRPr="00ED49F7">
        <w:rPr>
          <w:sz w:val="24"/>
        </w:rPr>
        <w:t xml:space="preserve"> з</w:t>
      </w:r>
      <w:r>
        <w:rPr>
          <w:sz w:val="24"/>
        </w:rPr>
        <w:t xml:space="preserve">асади формувального оцінювання,  використовуються </w:t>
      </w:r>
      <w:r w:rsidRPr="00ED49F7">
        <w:rPr>
          <w:sz w:val="24"/>
        </w:rPr>
        <w:t xml:space="preserve"> методики </w:t>
      </w:r>
      <w:proofErr w:type="spellStart"/>
      <w:r w:rsidRPr="00ED49F7">
        <w:rPr>
          <w:sz w:val="24"/>
        </w:rPr>
        <w:t>самооцінювання</w:t>
      </w:r>
      <w:proofErr w:type="spellEnd"/>
      <w:r w:rsidRPr="00ED49F7">
        <w:rPr>
          <w:sz w:val="24"/>
        </w:rPr>
        <w:t xml:space="preserve"> та </w:t>
      </w:r>
      <w:proofErr w:type="spellStart"/>
      <w:r w:rsidRPr="00ED49F7">
        <w:rPr>
          <w:sz w:val="24"/>
        </w:rPr>
        <w:t>вза</w:t>
      </w:r>
      <w:r>
        <w:rPr>
          <w:sz w:val="24"/>
        </w:rPr>
        <w:t>ємооцінювання</w:t>
      </w:r>
      <w:proofErr w:type="spellEnd"/>
      <w:r>
        <w:rPr>
          <w:sz w:val="24"/>
        </w:rPr>
        <w:t xml:space="preserve"> здобувачів </w:t>
      </w:r>
      <w:r>
        <w:rPr>
          <w:sz w:val="24"/>
        </w:rPr>
        <w:lastRenderedPageBreak/>
        <w:t xml:space="preserve">освіти. Слід зазначити, що впровадження формувального оцінювання, </w:t>
      </w:r>
      <w:proofErr w:type="spellStart"/>
      <w:r>
        <w:rPr>
          <w:sz w:val="24"/>
        </w:rPr>
        <w:t>самооцінювання</w:t>
      </w:r>
      <w:proofErr w:type="spellEnd"/>
      <w:r>
        <w:rPr>
          <w:sz w:val="24"/>
        </w:rPr>
        <w:t xml:space="preserve"> та </w:t>
      </w:r>
      <w:proofErr w:type="spellStart"/>
      <w:r>
        <w:rPr>
          <w:sz w:val="24"/>
        </w:rPr>
        <w:t>взаємооцінювання</w:t>
      </w:r>
      <w:proofErr w:type="spellEnd"/>
      <w:r>
        <w:rPr>
          <w:sz w:val="24"/>
        </w:rPr>
        <w:t xml:space="preserve"> потребує додаткової підготовки педагогічних працівників. </w:t>
      </w:r>
    </w:p>
    <w:p w:rsidR="00B82B59" w:rsidRDefault="00B82B59" w:rsidP="00B82B59">
      <w:pPr>
        <w:pStyle w:val="a5"/>
        <w:spacing w:line="276" w:lineRule="auto"/>
        <w:ind w:firstLine="709"/>
        <w:rPr>
          <w:sz w:val="24"/>
        </w:rPr>
      </w:pPr>
      <w:r>
        <w:rPr>
          <w:sz w:val="24"/>
        </w:rPr>
        <w:t>Моніторинг навчальних досягнень учнів</w:t>
      </w:r>
      <w:r w:rsidRPr="00ED49F7">
        <w:rPr>
          <w:sz w:val="24"/>
        </w:rPr>
        <w:t xml:space="preserve"> </w:t>
      </w:r>
      <w:r>
        <w:rPr>
          <w:sz w:val="24"/>
        </w:rPr>
        <w:t>у закладі здійснюється за підсумками І семестру та року, в ході вивчення стану викладання предметів та рівня навчальних досягнень учнів</w:t>
      </w:r>
      <w:r w:rsidRPr="00ED49F7">
        <w:rPr>
          <w:sz w:val="24"/>
        </w:rPr>
        <w:t>,</w:t>
      </w:r>
      <w:r>
        <w:rPr>
          <w:sz w:val="24"/>
        </w:rPr>
        <w:t xml:space="preserve"> шляхом проведення контрольних зрізів,  а також аналізу результатів ДПА/ЗНО. Аналіз контрольних робіт, завдань ДПА/ЗНО дозволяє виявити </w:t>
      </w:r>
      <w:r w:rsidRPr="00ED49F7">
        <w:rPr>
          <w:sz w:val="24"/>
        </w:rPr>
        <w:t xml:space="preserve"> </w:t>
      </w:r>
      <w:r>
        <w:rPr>
          <w:sz w:val="24"/>
        </w:rPr>
        <w:t>сильні і слабкі сторони вивчення предметів та використати це для підвищення якості освіти у закладі.</w:t>
      </w:r>
    </w:p>
    <w:p w:rsidR="00B82B59" w:rsidRPr="00643CBB" w:rsidRDefault="00B82B59" w:rsidP="00B82B59">
      <w:pPr>
        <w:spacing w:after="0"/>
        <w:ind w:firstLine="709"/>
        <w:jc w:val="both"/>
        <w:rPr>
          <w:rFonts w:ascii="Times New Roman" w:hAnsi="Times New Roman" w:cs="Times New Roman"/>
          <w:sz w:val="24"/>
          <w:szCs w:val="24"/>
        </w:rPr>
      </w:pPr>
      <w:r w:rsidRPr="00643CBB">
        <w:rPr>
          <w:rFonts w:ascii="Times New Roman" w:hAnsi="Times New Roman" w:cs="Times New Roman"/>
          <w:sz w:val="24"/>
          <w:szCs w:val="24"/>
        </w:rPr>
        <w:t xml:space="preserve">У ОНЗ </w:t>
      </w:r>
      <w:proofErr w:type="spellStart"/>
      <w:r w:rsidRPr="00643CBB">
        <w:rPr>
          <w:rFonts w:ascii="Times New Roman" w:hAnsi="Times New Roman" w:cs="Times New Roman"/>
          <w:sz w:val="24"/>
          <w:szCs w:val="24"/>
        </w:rPr>
        <w:t>Шкарівській</w:t>
      </w:r>
      <w:proofErr w:type="spellEnd"/>
      <w:r w:rsidRPr="00643CBB">
        <w:rPr>
          <w:rFonts w:ascii="Times New Roman" w:hAnsi="Times New Roman" w:cs="Times New Roman"/>
          <w:sz w:val="24"/>
          <w:szCs w:val="24"/>
        </w:rPr>
        <w:t xml:space="preserve"> ЗОШ станом на 1</w:t>
      </w:r>
      <w:r>
        <w:rPr>
          <w:rFonts w:ascii="Times New Roman" w:hAnsi="Times New Roman" w:cs="Times New Roman"/>
          <w:sz w:val="24"/>
          <w:szCs w:val="24"/>
        </w:rPr>
        <w:t xml:space="preserve"> червня 2020 року навчалось 405</w:t>
      </w:r>
      <w:r w:rsidRPr="00643CBB">
        <w:rPr>
          <w:rFonts w:ascii="Times New Roman" w:hAnsi="Times New Roman" w:cs="Times New Roman"/>
          <w:sz w:val="24"/>
          <w:szCs w:val="24"/>
        </w:rPr>
        <w:t xml:space="preserve"> учні</w:t>
      </w:r>
      <w:r>
        <w:rPr>
          <w:rFonts w:ascii="Times New Roman" w:hAnsi="Times New Roman" w:cs="Times New Roman"/>
          <w:sz w:val="24"/>
          <w:szCs w:val="24"/>
        </w:rPr>
        <w:t>в.</w:t>
      </w:r>
      <w:r w:rsidRPr="00643CBB">
        <w:rPr>
          <w:rFonts w:ascii="Times New Roman" w:hAnsi="Times New Roman" w:cs="Times New Roman"/>
          <w:sz w:val="24"/>
          <w:szCs w:val="24"/>
        </w:rPr>
        <w:t xml:space="preserve"> </w:t>
      </w:r>
      <w:r>
        <w:rPr>
          <w:rFonts w:ascii="Times New Roman" w:hAnsi="Times New Roman" w:cs="Times New Roman"/>
          <w:sz w:val="24"/>
          <w:szCs w:val="24"/>
        </w:rPr>
        <w:t xml:space="preserve">Проектна потужність школи – </w:t>
      </w:r>
      <w:r w:rsidRPr="00643CBB">
        <w:rPr>
          <w:rFonts w:ascii="Times New Roman" w:hAnsi="Times New Roman" w:cs="Times New Roman"/>
          <w:sz w:val="24"/>
          <w:szCs w:val="24"/>
        </w:rPr>
        <w:t>6</w:t>
      </w:r>
      <w:r>
        <w:rPr>
          <w:rFonts w:ascii="Times New Roman" w:hAnsi="Times New Roman" w:cs="Times New Roman"/>
          <w:sz w:val="24"/>
          <w:szCs w:val="24"/>
        </w:rPr>
        <w:t>4</w:t>
      </w:r>
      <w:r w:rsidRPr="00643CBB">
        <w:rPr>
          <w:rFonts w:ascii="Times New Roman" w:hAnsi="Times New Roman" w:cs="Times New Roman"/>
          <w:sz w:val="24"/>
          <w:szCs w:val="24"/>
        </w:rPr>
        <w:t xml:space="preserve">0 учнів. </w:t>
      </w:r>
    </w:p>
    <w:p w:rsidR="00B82B59" w:rsidRDefault="00B82B59" w:rsidP="00B82B59">
      <w:pPr>
        <w:spacing w:after="0"/>
        <w:ind w:firstLine="708"/>
        <w:jc w:val="both"/>
        <w:rPr>
          <w:rFonts w:ascii="Times New Roman" w:hAnsi="Times New Roman" w:cs="Times New Roman"/>
          <w:b/>
          <w:bCs/>
          <w:sz w:val="24"/>
          <w:szCs w:val="24"/>
        </w:rPr>
      </w:pPr>
      <w:r w:rsidRPr="00643CBB">
        <w:rPr>
          <w:rFonts w:ascii="Times New Roman" w:hAnsi="Times New Roman" w:cs="Times New Roman"/>
          <w:sz w:val="24"/>
          <w:szCs w:val="24"/>
        </w:rPr>
        <w:t xml:space="preserve">Освітній процес у закладі здійснюється засобами </w:t>
      </w:r>
      <w:proofErr w:type="spellStart"/>
      <w:r w:rsidRPr="00643CBB">
        <w:rPr>
          <w:rFonts w:ascii="Times New Roman" w:hAnsi="Times New Roman" w:cs="Times New Roman"/>
          <w:sz w:val="24"/>
          <w:szCs w:val="24"/>
        </w:rPr>
        <w:t>компетентнісного</w:t>
      </w:r>
      <w:proofErr w:type="spellEnd"/>
      <w:r w:rsidRPr="00643CBB">
        <w:rPr>
          <w:rFonts w:ascii="Times New Roman" w:hAnsi="Times New Roman" w:cs="Times New Roman"/>
          <w:sz w:val="24"/>
          <w:szCs w:val="24"/>
        </w:rPr>
        <w:t xml:space="preserve"> підходу до організації навчання та виховання учнів,  індивідуально орієнтованих, інформаційно-комунікаційних технологій, проблемного навчання, розвитку критичного мислення. Про якість роботи закладу, певним чином,  свідчать </w:t>
      </w:r>
      <w:r>
        <w:rPr>
          <w:rFonts w:ascii="Times New Roman" w:hAnsi="Times New Roman" w:cs="Times New Roman"/>
          <w:b/>
          <w:bCs/>
          <w:sz w:val="24"/>
          <w:szCs w:val="24"/>
        </w:rPr>
        <w:t>результати ЗНО у 2020</w:t>
      </w:r>
      <w:r w:rsidRPr="00643CBB">
        <w:rPr>
          <w:rFonts w:ascii="Times New Roman" w:hAnsi="Times New Roman" w:cs="Times New Roman"/>
          <w:b/>
          <w:bCs/>
          <w:sz w:val="24"/>
          <w:szCs w:val="24"/>
        </w:rPr>
        <w:t xml:space="preserve"> році</w:t>
      </w:r>
    </w:p>
    <w:p w:rsidR="00B82B59" w:rsidRDefault="00B82B59" w:rsidP="00B82B59">
      <w:pPr>
        <w:spacing w:after="0" w:line="360" w:lineRule="auto"/>
        <w:ind w:firstLine="708"/>
        <w:jc w:val="center"/>
        <w:rPr>
          <w:rFonts w:ascii="Times New Roman" w:hAnsi="Times New Roman" w:cs="Times New Roman"/>
          <w:b/>
          <w:bCs/>
          <w:sz w:val="24"/>
          <w:szCs w:val="24"/>
        </w:rPr>
      </w:pPr>
    </w:p>
    <w:p w:rsidR="00B82B59" w:rsidRDefault="00B82B59" w:rsidP="00B82B59">
      <w:pPr>
        <w:spacing w:after="0" w:line="360" w:lineRule="auto"/>
        <w:ind w:firstLine="708"/>
        <w:jc w:val="center"/>
        <w:rPr>
          <w:rFonts w:ascii="Times New Roman" w:hAnsi="Times New Roman" w:cs="Times New Roman"/>
          <w:b/>
          <w:bCs/>
          <w:sz w:val="24"/>
          <w:szCs w:val="24"/>
        </w:rPr>
      </w:pPr>
      <w:r>
        <w:rPr>
          <w:rFonts w:ascii="Times New Roman" w:hAnsi="Times New Roman" w:cs="Times New Roman"/>
          <w:b/>
          <w:bCs/>
          <w:sz w:val="24"/>
          <w:szCs w:val="24"/>
        </w:rPr>
        <w:t>Р</w:t>
      </w:r>
      <w:r w:rsidRPr="00B45174">
        <w:rPr>
          <w:rFonts w:ascii="Times New Roman" w:hAnsi="Times New Roman" w:cs="Times New Roman"/>
          <w:b/>
          <w:bCs/>
          <w:sz w:val="24"/>
          <w:szCs w:val="24"/>
        </w:rPr>
        <w:t xml:space="preserve">езультати </w:t>
      </w:r>
      <w:r>
        <w:rPr>
          <w:rFonts w:ascii="Times New Roman" w:hAnsi="Times New Roman" w:cs="Times New Roman"/>
          <w:b/>
          <w:bCs/>
          <w:sz w:val="24"/>
          <w:szCs w:val="24"/>
        </w:rPr>
        <w:t>ДПА/</w:t>
      </w:r>
      <w:r w:rsidRPr="00B45174">
        <w:rPr>
          <w:rFonts w:ascii="Times New Roman" w:hAnsi="Times New Roman" w:cs="Times New Roman"/>
          <w:b/>
          <w:bCs/>
          <w:sz w:val="24"/>
          <w:szCs w:val="24"/>
        </w:rPr>
        <w:t xml:space="preserve">ЗНО </w:t>
      </w:r>
      <w:r>
        <w:rPr>
          <w:rFonts w:ascii="Times New Roman" w:hAnsi="Times New Roman" w:cs="Times New Roman"/>
          <w:b/>
          <w:bCs/>
          <w:sz w:val="24"/>
          <w:szCs w:val="24"/>
        </w:rPr>
        <w:t xml:space="preserve">учнів 11-х класів </w:t>
      </w:r>
    </w:p>
    <w:p w:rsidR="00B82B59" w:rsidRDefault="00B82B59" w:rsidP="00B82B59">
      <w:pPr>
        <w:spacing w:after="0" w:line="360" w:lineRule="auto"/>
        <w:ind w:firstLine="708"/>
        <w:jc w:val="center"/>
        <w:rPr>
          <w:rFonts w:ascii="Times New Roman" w:hAnsi="Times New Roman" w:cs="Times New Roman"/>
          <w:b/>
          <w:bCs/>
          <w:sz w:val="24"/>
          <w:szCs w:val="24"/>
        </w:rPr>
      </w:pPr>
      <w:r>
        <w:rPr>
          <w:rFonts w:ascii="Times New Roman" w:hAnsi="Times New Roman" w:cs="Times New Roman"/>
          <w:b/>
          <w:bCs/>
          <w:sz w:val="24"/>
          <w:szCs w:val="24"/>
        </w:rPr>
        <w:t>ОЗО «</w:t>
      </w:r>
      <w:proofErr w:type="spellStart"/>
      <w:r>
        <w:rPr>
          <w:rFonts w:ascii="Times New Roman" w:hAnsi="Times New Roman" w:cs="Times New Roman"/>
          <w:b/>
          <w:bCs/>
          <w:sz w:val="24"/>
          <w:szCs w:val="24"/>
        </w:rPr>
        <w:t>Шкарівський</w:t>
      </w:r>
      <w:proofErr w:type="spellEnd"/>
      <w:r>
        <w:rPr>
          <w:rFonts w:ascii="Times New Roman" w:hAnsi="Times New Roman" w:cs="Times New Roman"/>
          <w:b/>
          <w:bCs/>
          <w:sz w:val="24"/>
          <w:szCs w:val="24"/>
        </w:rPr>
        <w:t xml:space="preserve"> академічний ліцей»</w:t>
      </w:r>
    </w:p>
    <w:p w:rsidR="00B82B59" w:rsidRDefault="00B82B59" w:rsidP="00B82B59">
      <w:pPr>
        <w:spacing w:after="0" w:line="360" w:lineRule="auto"/>
        <w:ind w:firstLine="708"/>
        <w:jc w:val="center"/>
        <w:rPr>
          <w:rFonts w:ascii="Times New Roman" w:hAnsi="Times New Roman" w:cs="Times New Roman"/>
          <w:b/>
          <w:bCs/>
          <w:sz w:val="24"/>
          <w:szCs w:val="24"/>
        </w:rPr>
      </w:pPr>
      <w:r>
        <w:rPr>
          <w:rFonts w:ascii="Times New Roman" w:hAnsi="Times New Roman" w:cs="Times New Roman"/>
          <w:b/>
          <w:bCs/>
          <w:sz w:val="24"/>
          <w:szCs w:val="24"/>
        </w:rPr>
        <w:t>у</w:t>
      </w:r>
      <w:r>
        <w:rPr>
          <w:rFonts w:ascii="Times New Roman" w:hAnsi="Times New Roman" w:cs="Times New Roman"/>
          <w:b/>
          <w:bCs/>
          <w:sz w:val="24"/>
          <w:szCs w:val="24"/>
          <w:lang w:val="ru-RU"/>
        </w:rPr>
        <w:t xml:space="preserve"> 2020 </w:t>
      </w:r>
      <w:r>
        <w:rPr>
          <w:rFonts w:ascii="Times New Roman" w:hAnsi="Times New Roman" w:cs="Times New Roman"/>
          <w:b/>
          <w:bCs/>
          <w:sz w:val="24"/>
          <w:szCs w:val="24"/>
        </w:rPr>
        <w:t>році</w:t>
      </w:r>
    </w:p>
    <w:tbl>
      <w:tblPr>
        <w:tblW w:w="9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3686"/>
        <w:gridCol w:w="709"/>
        <w:gridCol w:w="708"/>
        <w:gridCol w:w="709"/>
        <w:gridCol w:w="709"/>
        <w:gridCol w:w="709"/>
        <w:gridCol w:w="708"/>
        <w:gridCol w:w="567"/>
        <w:gridCol w:w="675"/>
      </w:tblGrid>
      <w:tr w:rsidR="00B82B59" w:rsidRPr="00B45174" w:rsidTr="007875AC">
        <w:tc>
          <w:tcPr>
            <w:tcW w:w="675" w:type="dxa"/>
            <w:vMerge w:val="restart"/>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 xml:space="preserve">К-ть учнів </w:t>
            </w:r>
          </w:p>
        </w:tc>
        <w:tc>
          <w:tcPr>
            <w:tcW w:w="3686" w:type="dxa"/>
            <w:vMerge w:val="restart"/>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 xml:space="preserve">Предмет </w:t>
            </w:r>
          </w:p>
        </w:tc>
        <w:tc>
          <w:tcPr>
            <w:tcW w:w="1417" w:type="dxa"/>
            <w:gridSpan w:val="2"/>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Високий рівень</w:t>
            </w:r>
          </w:p>
        </w:tc>
        <w:tc>
          <w:tcPr>
            <w:tcW w:w="1418" w:type="dxa"/>
            <w:gridSpan w:val="2"/>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Достатній рівень</w:t>
            </w:r>
          </w:p>
        </w:tc>
        <w:tc>
          <w:tcPr>
            <w:tcW w:w="1417" w:type="dxa"/>
            <w:gridSpan w:val="2"/>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Середній рівень</w:t>
            </w:r>
          </w:p>
        </w:tc>
        <w:tc>
          <w:tcPr>
            <w:tcW w:w="1242" w:type="dxa"/>
            <w:gridSpan w:val="2"/>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proofErr w:type="spellStart"/>
            <w:r w:rsidRPr="00B45174">
              <w:rPr>
                <w:rFonts w:ascii="Times New Roman" w:hAnsi="Times New Roman" w:cs="Times New Roman"/>
                <w:bCs/>
                <w:sz w:val="24"/>
                <w:szCs w:val="24"/>
                <w:lang w:bidi="en-US"/>
              </w:rPr>
              <w:t>Почат</w:t>
            </w:r>
            <w:proofErr w:type="spellEnd"/>
            <w:r w:rsidRPr="00B45174">
              <w:rPr>
                <w:rFonts w:ascii="Times New Roman" w:hAnsi="Times New Roman" w:cs="Times New Roman"/>
                <w:bCs/>
                <w:sz w:val="24"/>
                <w:szCs w:val="24"/>
                <w:lang w:bidi="en-US"/>
              </w:rPr>
              <w:t>.  Рівень</w:t>
            </w:r>
          </w:p>
        </w:tc>
      </w:tr>
      <w:tr w:rsidR="00B82B59" w:rsidRPr="00B45174" w:rsidTr="007875AC">
        <w:tc>
          <w:tcPr>
            <w:tcW w:w="675" w:type="dxa"/>
            <w:vMerge/>
            <w:tcBorders>
              <w:top w:val="single" w:sz="4" w:space="0" w:color="auto"/>
              <w:left w:val="single" w:sz="4" w:space="0" w:color="auto"/>
              <w:bottom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3686" w:type="dxa"/>
            <w:vMerge/>
            <w:tcBorders>
              <w:top w:val="single" w:sz="4" w:space="0" w:color="auto"/>
              <w:left w:val="single" w:sz="4" w:space="0" w:color="auto"/>
              <w:bottom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Чол.</w:t>
            </w:r>
          </w:p>
        </w:tc>
        <w:tc>
          <w:tcPr>
            <w:tcW w:w="708"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Чол.</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Чол.</w:t>
            </w:r>
          </w:p>
        </w:tc>
        <w:tc>
          <w:tcPr>
            <w:tcW w:w="708"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w:t>
            </w:r>
          </w:p>
        </w:tc>
        <w:tc>
          <w:tcPr>
            <w:tcW w:w="567"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459"/>
              </w:tabs>
              <w:ind w:left="-108"/>
              <w:jc w:val="both"/>
              <w:rPr>
                <w:rFonts w:ascii="Times New Roman" w:hAnsi="Times New Roman" w:cs="Times New Roman"/>
                <w:bCs/>
                <w:sz w:val="24"/>
                <w:szCs w:val="24"/>
                <w:lang w:bidi="en-US"/>
              </w:rPr>
            </w:pPr>
            <w:r>
              <w:rPr>
                <w:rFonts w:ascii="Times New Roman" w:hAnsi="Times New Roman" w:cs="Times New Roman"/>
                <w:bCs/>
                <w:sz w:val="24"/>
                <w:szCs w:val="24"/>
                <w:lang w:bidi="en-US"/>
              </w:rPr>
              <w:t>Чол.</w:t>
            </w:r>
          </w:p>
        </w:tc>
        <w:tc>
          <w:tcPr>
            <w:tcW w:w="675"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w:t>
            </w:r>
          </w:p>
        </w:tc>
      </w:tr>
      <w:tr w:rsidR="00B82B59" w:rsidRPr="00B45174" w:rsidTr="007875AC">
        <w:tc>
          <w:tcPr>
            <w:tcW w:w="675" w:type="dxa"/>
            <w:vMerge w:val="restart"/>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29</w:t>
            </w:r>
          </w:p>
        </w:tc>
        <w:tc>
          <w:tcPr>
            <w:tcW w:w="3686"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Українська мова, ДПА</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10</w:t>
            </w:r>
          </w:p>
        </w:tc>
        <w:tc>
          <w:tcPr>
            <w:tcW w:w="708"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34,5</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13</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45</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6</w:t>
            </w:r>
          </w:p>
        </w:tc>
        <w:tc>
          <w:tcPr>
            <w:tcW w:w="708"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20,5</w:t>
            </w:r>
          </w:p>
        </w:tc>
        <w:tc>
          <w:tcPr>
            <w:tcW w:w="567" w:type="dxa"/>
            <w:tcBorders>
              <w:top w:val="single" w:sz="4" w:space="0" w:color="auto"/>
              <w:left w:val="single" w:sz="4" w:space="0" w:color="auto"/>
              <w:bottom w:val="single" w:sz="4" w:space="0" w:color="auto"/>
              <w:right w:val="single" w:sz="4" w:space="0" w:color="auto"/>
            </w:tcBorders>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tcBorders>
              <w:top w:val="single" w:sz="4" w:space="0" w:color="auto"/>
              <w:left w:val="single" w:sz="4" w:space="0" w:color="auto"/>
              <w:bottom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3686"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sidRPr="00B45174">
              <w:rPr>
                <w:rFonts w:ascii="Times New Roman" w:hAnsi="Times New Roman" w:cs="Times New Roman"/>
                <w:bCs/>
                <w:sz w:val="24"/>
                <w:szCs w:val="24"/>
                <w:lang w:bidi="en-US"/>
              </w:rPr>
              <w:t>Українська мова, річна</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11</w:t>
            </w:r>
          </w:p>
        </w:tc>
        <w:tc>
          <w:tcPr>
            <w:tcW w:w="708"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38</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10</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34,5</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8</w:t>
            </w:r>
          </w:p>
        </w:tc>
        <w:tc>
          <w:tcPr>
            <w:tcW w:w="708"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17,5</w:t>
            </w:r>
          </w:p>
        </w:tc>
        <w:tc>
          <w:tcPr>
            <w:tcW w:w="567" w:type="dxa"/>
            <w:tcBorders>
              <w:top w:val="single" w:sz="4" w:space="0" w:color="auto"/>
              <w:left w:val="single" w:sz="4" w:space="0" w:color="auto"/>
              <w:bottom w:val="single" w:sz="4" w:space="0" w:color="auto"/>
              <w:right w:val="single" w:sz="4" w:space="0" w:color="auto"/>
            </w:tcBorders>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val="restart"/>
            <w:tcBorders>
              <w:top w:val="single" w:sz="4" w:space="0" w:color="auto"/>
              <w:left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r>
              <w:rPr>
                <w:rFonts w:ascii="Times New Roman" w:hAnsi="Times New Roman" w:cs="Times New Roman"/>
                <w:bCs/>
                <w:sz w:val="24"/>
                <w:szCs w:val="24"/>
                <w:lang w:bidi="en-US"/>
              </w:rPr>
              <w:t>11</w:t>
            </w:r>
          </w:p>
        </w:tc>
        <w:tc>
          <w:tcPr>
            <w:tcW w:w="3686"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Математика, ДПА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9</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9</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72</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9</w:t>
            </w:r>
          </w:p>
        </w:tc>
      </w:tr>
      <w:tr w:rsidR="00B82B59" w:rsidRPr="00B45174" w:rsidTr="007875AC">
        <w:tc>
          <w:tcPr>
            <w:tcW w:w="675" w:type="dxa"/>
            <w:vMerge/>
            <w:tcBorders>
              <w:left w:val="single" w:sz="4" w:space="0" w:color="auto"/>
              <w:bottom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3686"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Математика, річна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18</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8</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76</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9</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val="restart"/>
            <w:tcBorders>
              <w:top w:val="single" w:sz="4" w:space="0" w:color="auto"/>
              <w:left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r>
              <w:rPr>
                <w:rFonts w:ascii="Times New Roman" w:hAnsi="Times New Roman" w:cs="Times New Roman"/>
                <w:bCs/>
                <w:sz w:val="24"/>
                <w:szCs w:val="24"/>
                <w:lang w:bidi="en-US"/>
              </w:rPr>
              <w:t>18</w:t>
            </w:r>
          </w:p>
        </w:tc>
        <w:tc>
          <w:tcPr>
            <w:tcW w:w="3686"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Історія України, ДПА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16,6</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9</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50</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6</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33,4</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tcBorders>
              <w:left w:val="single" w:sz="4" w:space="0" w:color="auto"/>
              <w:bottom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3686"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Історія України, річна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4</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22,2</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13</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72,2</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5,6</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val="restart"/>
            <w:tcBorders>
              <w:top w:val="single" w:sz="4" w:space="0" w:color="auto"/>
              <w:left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r>
              <w:rPr>
                <w:rFonts w:ascii="Times New Roman" w:hAnsi="Times New Roman" w:cs="Times New Roman"/>
                <w:bCs/>
                <w:sz w:val="24"/>
                <w:szCs w:val="24"/>
                <w:lang w:bidi="en-US"/>
              </w:rPr>
              <w:t>9</w:t>
            </w:r>
          </w:p>
        </w:tc>
        <w:tc>
          <w:tcPr>
            <w:tcW w:w="3686"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Англійська мова, ДПА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11</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6</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67</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22</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tcBorders>
              <w:left w:val="single" w:sz="4" w:space="0" w:color="auto"/>
              <w:bottom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3686"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Англійська мова, річна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7</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78</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11</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11</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val="restart"/>
            <w:tcBorders>
              <w:top w:val="single" w:sz="4" w:space="0" w:color="auto"/>
              <w:left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r>
              <w:rPr>
                <w:rFonts w:ascii="Times New Roman" w:hAnsi="Times New Roman" w:cs="Times New Roman"/>
                <w:bCs/>
                <w:sz w:val="24"/>
                <w:szCs w:val="24"/>
                <w:lang w:bidi="en-US"/>
              </w:rPr>
              <w:t>5</w:t>
            </w:r>
          </w:p>
        </w:tc>
        <w:tc>
          <w:tcPr>
            <w:tcW w:w="3686"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 xml:space="preserve">Географія, ДПА </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40</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60</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tcBorders>
              <w:left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3686"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Географія, річна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20</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20</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60</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val="restart"/>
            <w:tcBorders>
              <w:left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r>
              <w:rPr>
                <w:rFonts w:ascii="Times New Roman" w:hAnsi="Times New Roman" w:cs="Times New Roman"/>
                <w:bCs/>
                <w:sz w:val="24"/>
                <w:szCs w:val="24"/>
                <w:lang w:bidi="en-US"/>
              </w:rPr>
              <w:t>10</w:t>
            </w:r>
          </w:p>
        </w:tc>
        <w:tc>
          <w:tcPr>
            <w:tcW w:w="3686"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Біологія, ДПА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20</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4</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40</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4</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40</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tcBorders>
              <w:left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3686"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Біологія, річна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20</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30</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5</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50</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r w:rsidR="00B82B59" w:rsidRPr="00B45174" w:rsidTr="007875AC">
        <w:tc>
          <w:tcPr>
            <w:tcW w:w="675" w:type="dxa"/>
            <w:vMerge w:val="restart"/>
            <w:tcBorders>
              <w:left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r>
              <w:rPr>
                <w:rFonts w:ascii="Times New Roman" w:hAnsi="Times New Roman" w:cs="Times New Roman"/>
                <w:bCs/>
                <w:sz w:val="24"/>
                <w:szCs w:val="24"/>
                <w:lang w:bidi="en-US"/>
              </w:rPr>
              <w:t>4</w:t>
            </w:r>
          </w:p>
        </w:tc>
        <w:tc>
          <w:tcPr>
            <w:tcW w:w="3686"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Фізика, ДПА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75</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25</w:t>
            </w:r>
          </w:p>
        </w:tc>
      </w:tr>
      <w:tr w:rsidR="00B82B59" w:rsidRPr="00B45174" w:rsidTr="007875AC">
        <w:tc>
          <w:tcPr>
            <w:tcW w:w="675" w:type="dxa"/>
            <w:vMerge/>
            <w:tcBorders>
              <w:left w:val="single" w:sz="4" w:space="0" w:color="auto"/>
              <w:bottom w:val="single" w:sz="4" w:space="0" w:color="auto"/>
              <w:right w:val="single" w:sz="4" w:space="0" w:color="auto"/>
            </w:tcBorders>
            <w:vAlign w:val="center"/>
            <w:hideMark/>
          </w:tcPr>
          <w:p w:rsidR="00B82B59" w:rsidRPr="00B45174" w:rsidRDefault="00B82B59" w:rsidP="007875AC">
            <w:pPr>
              <w:rPr>
                <w:rFonts w:ascii="Times New Roman" w:hAnsi="Times New Roman" w:cs="Times New Roman"/>
                <w:bCs/>
                <w:sz w:val="24"/>
                <w:szCs w:val="24"/>
                <w:lang w:bidi="en-US"/>
              </w:rPr>
            </w:pPr>
          </w:p>
        </w:tc>
        <w:tc>
          <w:tcPr>
            <w:tcW w:w="3686"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Фізика, річна</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3</w:t>
            </w:r>
          </w:p>
        </w:tc>
        <w:tc>
          <w:tcPr>
            <w:tcW w:w="709"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75</w:t>
            </w:r>
          </w:p>
        </w:tc>
        <w:tc>
          <w:tcPr>
            <w:tcW w:w="709" w:type="dxa"/>
            <w:tcBorders>
              <w:top w:val="single" w:sz="4" w:space="0" w:color="auto"/>
              <w:left w:val="single" w:sz="4" w:space="0" w:color="auto"/>
              <w:bottom w:val="single" w:sz="4" w:space="0" w:color="auto"/>
              <w:right w:val="single" w:sz="4" w:space="0" w:color="auto"/>
            </w:tcBorders>
            <w:hideMark/>
          </w:tcPr>
          <w:p w:rsidR="00B82B59" w:rsidRPr="00B45174"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1</w:t>
            </w:r>
          </w:p>
        </w:tc>
        <w:tc>
          <w:tcPr>
            <w:tcW w:w="708" w:type="dxa"/>
            <w:tcBorders>
              <w:top w:val="single" w:sz="4" w:space="0" w:color="auto"/>
              <w:left w:val="single" w:sz="4" w:space="0" w:color="auto"/>
              <w:bottom w:val="single" w:sz="4" w:space="0" w:color="auto"/>
              <w:right w:val="single" w:sz="4" w:space="0" w:color="auto"/>
            </w:tcBorders>
            <w:hideMark/>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25</w:t>
            </w:r>
          </w:p>
        </w:tc>
        <w:tc>
          <w:tcPr>
            <w:tcW w:w="567"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c>
          <w:tcPr>
            <w:tcW w:w="675" w:type="dxa"/>
            <w:tcBorders>
              <w:top w:val="single" w:sz="4" w:space="0" w:color="auto"/>
              <w:left w:val="single" w:sz="4" w:space="0" w:color="auto"/>
              <w:bottom w:val="single" w:sz="4" w:space="0" w:color="auto"/>
              <w:right w:val="single" w:sz="4" w:space="0" w:color="auto"/>
            </w:tcBorders>
          </w:tcPr>
          <w:p w:rsidR="00B82B59" w:rsidRDefault="00B82B59" w:rsidP="007875AC">
            <w:pPr>
              <w:tabs>
                <w:tab w:val="left" w:pos="300"/>
              </w:tabs>
              <w:jc w:val="both"/>
              <w:rPr>
                <w:rFonts w:ascii="Times New Roman" w:hAnsi="Times New Roman" w:cs="Times New Roman"/>
                <w:bCs/>
                <w:sz w:val="24"/>
                <w:szCs w:val="24"/>
                <w:lang w:bidi="en-US"/>
              </w:rPr>
            </w:pPr>
            <w:r>
              <w:rPr>
                <w:rFonts w:ascii="Times New Roman" w:hAnsi="Times New Roman" w:cs="Times New Roman"/>
                <w:bCs/>
                <w:sz w:val="24"/>
                <w:szCs w:val="24"/>
                <w:lang w:bidi="en-US"/>
              </w:rPr>
              <w:t>0</w:t>
            </w:r>
          </w:p>
        </w:tc>
      </w:tr>
    </w:tbl>
    <w:p w:rsidR="00B82B59" w:rsidRPr="00643CBB" w:rsidRDefault="00B82B59" w:rsidP="00B82B59">
      <w:pPr>
        <w:spacing w:after="0"/>
        <w:ind w:firstLine="708"/>
        <w:jc w:val="both"/>
        <w:rPr>
          <w:rFonts w:ascii="Times New Roman" w:hAnsi="Times New Roman" w:cs="Times New Roman"/>
          <w:b/>
          <w:bCs/>
          <w:sz w:val="24"/>
          <w:szCs w:val="24"/>
        </w:rPr>
      </w:pPr>
    </w:p>
    <w:p w:rsidR="00B82B59" w:rsidRDefault="00B82B59" w:rsidP="00B82B59">
      <w:pPr>
        <w:spacing w:after="0"/>
        <w:ind w:firstLine="720"/>
        <w:jc w:val="center"/>
        <w:rPr>
          <w:rFonts w:ascii="Times New Roman" w:hAnsi="Times New Roman" w:cs="Times New Roman"/>
          <w:b/>
          <w:sz w:val="24"/>
          <w:szCs w:val="24"/>
        </w:rPr>
      </w:pPr>
      <w:r>
        <w:rPr>
          <w:noProof/>
          <w:lang w:val="ru-RU" w:eastAsia="ru-RU"/>
        </w:rPr>
        <w:lastRenderedPageBreak/>
        <w:drawing>
          <wp:inline distT="0" distB="0" distL="0" distR="0">
            <wp:extent cx="4572000" cy="2628900"/>
            <wp:effectExtent l="0" t="0" r="19050"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82B59" w:rsidRDefault="00B82B59" w:rsidP="00B82B59">
      <w:pPr>
        <w:spacing w:after="0"/>
        <w:ind w:firstLine="720"/>
        <w:jc w:val="center"/>
        <w:rPr>
          <w:rFonts w:ascii="Times New Roman" w:hAnsi="Times New Roman" w:cs="Times New Roman"/>
          <w:b/>
          <w:sz w:val="24"/>
          <w:szCs w:val="24"/>
        </w:rPr>
      </w:pPr>
    </w:p>
    <w:p w:rsidR="00B82B59" w:rsidRDefault="00B82B59" w:rsidP="00B82B59">
      <w:pPr>
        <w:spacing w:after="0"/>
        <w:ind w:firstLine="720"/>
        <w:jc w:val="center"/>
        <w:rPr>
          <w:rFonts w:ascii="Times New Roman" w:hAnsi="Times New Roman" w:cs="Times New Roman"/>
          <w:b/>
          <w:sz w:val="24"/>
          <w:szCs w:val="24"/>
        </w:rPr>
      </w:pPr>
      <w:r>
        <w:rPr>
          <w:noProof/>
          <w:lang w:val="ru-RU" w:eastAsia="ru-RU"/>
        </w:rPr>
        <w:drawing>
          <wp:inline distT="0" distB="0" distL="0" distR="0">
            <wp:extent cx="4572000" cy="2636520"/>
            <wp:effectExtent l="0" t="0" r="19050" b="1143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B82B59" w:rsidRDefault="00B82B59" w:rsidP="00B82B59">
      <w:pPr>
        <w:spacing w:after="0"/>
        <w:ind w:firstLine="720"/>
        <w:jc w:val="center"/>
        <w:rPr>
          <w:rFonts w:ascii="Times New Roman" w:hAnsi="Times New Roman" w:cs="Times New Roman"/>
          <w:b/>
          <w:sz w:val="24"/>
          <w:szCs w:val="24"/>
        </w:rPr>
      </w:pPr>
    </w:p>
    <w:p w:rsidR="00B82B59" w:rsidRDefault="00B82B59" w:rsidP="00B82B59">
      <w:pPr>
        <w:spacing w:after="0"/>
        <w:ind w:firstLine="720"/>
        <w:jc w:val="center"/>
        <w:rPr>
          <w:rFonts w:ascii="Times New Roman" w:hAnsi="Times New Roman" w:cs="Times New Roman"/>
          <w:b/>
          <w:sz w:val="24"/>
          <w:szCs w:val="24"/>
        </w:rPr>
      </w:pPr>
      <w:r>
        <w:rPr>
          <w:noProof/>
          <w:lang w:val="ru-RU" w:eastAsia="ru-RU"/>
        </w:rPr>
        <w:drawing>
          <wp:inline distT="0" distB="0" distL="0" distR="0">
            <wp:extent cx="4572000" cy="2636520"/>
            <wp:effectExtent l="0" t="0" r="19050" b="1143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B82B59" w:rsidRDefault="00B82B59" w:rsidP="00B82B59">
      <w:pPr>
        <w:spacing w:after="0"/>
        <w:ind w:firstLine="720"/>
        <w:jc w:val="center"/>
        <w:rPr>
          <w:rFonts w:ascii="Times New Roman" w:hAnsi="Times New Roman" w:cs="Times New Roman"/>
          <w:b/>
          <w:sz w:val="24"/>
          <w:szCs w:val="24"/>
        </w:rPr>
      </w:pPr>
    </w:p>
    <w:p w:rsidR="00B82B59" w:rsidRDefault="00B82B59" w:rsidP="00B82B59">
      <w:pPr>
        <w:spacing w:after="0"/>
        <w:ind w:firstLine="720"/>
        <w:jc w:val="center"/>
        <w:rPr>
          <w:rFonts w:ascii="Times New Roman" w:hAnsi="Times New Roman" w:cs="Times New Roman"/>
          <w:b/>
          <w:sz w:val="24"/>
          <w:szCs w:val="24"/>
        </w:rPr>
      </w:pPr>
      <w:r>
        <w:rPr>
          <w:noProof/>
          <w:lang w:val="ru-RU" w:eastAsia="ru-RU"/>
        </w:rPr>
        <w:lastRenderedPageBreak/>
        <w:drawing>
          <wp:inline distT="0" distB="0" distL="0" distR="0">
            <wp:extent cx="4572000" cy="2636520"/>
            <wp:effectExtent l="0" t="0" r="19050" b="1143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B82B59" w:rsidRDefault="00B82B59" w:rsidP="00B82B59">
      <w:pPr>
        <w:spacing w:after="0"/>
        <w:ind w:firstLine="720"/>
        <w:jc w:val="center"/>
        <w:rPr>
          <w:rFonts w:ascii="Times New Roman" w:hAnsi="Times New Roman" w:cs="Times New Roman"/>
          <w:b/>
          <w:sz w:val="24"/>
          <w:szCs w:val="24"/>
        </w:rPr>
      </w:pPr>
    </w:p>
    <w:p w:rsidR="00B82B59" w:rsidRDefault="00B82B59" w:rsidP="00B82B59">
      <w:pPr>
        <w:spacing w:after="0"/>
        <w:ind w:firstLine="720"/>
        <w:jc w:val="center"/>
        <w:rPr>
          <w:rFonts w:ascii="Times New Roman" w:hAnsi="Times New Roman" w:cs="Times New Roman"/>
          <w:b/>
          <w:sz w:val="24"/>
          <w:szCs w:val="24"/>
        </w:rPr>
      </w:pPr>
      <w:r>
        <w:rPr>
          <w:noProof/>
          <w:lang w:val="ru-RU" w:eastAsia="ru-RU"/>
        </w:rPr>
        <w:drawing>
          <wp:inline distT="0" distB="0" distL="0" distR="0">
            <wp:extent cx="4572000" cy="2628900"/>
            <wp:effectExtent l="0" t="0" r="19050" b="1905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B82B59" w:rsidRDefault="00B82B59" w:rsidP="00B82B59">
      <w:pPr>
        <w:spacing w:after="0"/>
        <w:ind w:firstLine="720"/>
        <w:jc w:val="center"/>
        <w:rPr>
          <w:rFonts w:ascii="Times New Roman" w:hAnsi="Times New Roman" w:cs="Times New Roman"/>
          <w:b/>
          <w:sz w:val="24"/>
          <w:szCs w:val="24"/>
        </w:rPr>
      </w:pPr>
    </w:p>
    <w:p w:rsidR="00B82B59" w:rsidRDefault="00B82B59" w:rsidP="00B82B59">
      <w:pPr>
        <w:spacing w:after="0"/>
        <w:ind w:firstLine="720"/>
        <w:jc w:val="center"/>
        <w:rPr>
          <w:rFonts w:ascii="Times New Roman" w:hAnsi="Times New Roman" w:cs="Times New Roman"/>
          <w:b/>
          <w:sz w:val="24"/>
          <w:szCs w:val="24"/>
        </w:rPr>
      </w:pPr>
      <w:r>
        <w:rPr>
          <w:noProof/>
          <w:lang w:val="ru-RU" w:eastAsia="ru-RU"/>
        </w:rPr>
        <w:drawing>
          <wp:inline distT="0" distB="0" distL="0" distR="0">
            <wp:extent cx="4572000" cy="2628900"/>
            <wp:effectExtent l="0" t="0" r="19050" b="1905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B82B59" w:rsidRDefault="00B82B59" w:rsidP="00B82B59">
      <w:pPr>
        <w:spacing w:after="0"/>
        <w:ind w:firstLine="720"/>
        <w:jc w:val="center"/>
        <w:rPr>
          <w:rFonts w:ascii="Times New Roman" w:hAnsi="Times New Roman" w:cs="Times New Roman"/>
          <w:b/>
          <w:sz w:val="24"/>
          <w:szCs w:val="24"/>
        </w:rPr>
      </w:pPr>
    </w:p>
    <w:p w:rsidR="00B82B59" w:rsidRDefault="00B82B59" w:rsidP="00B82B59">
      <w:pPr>
        <w:spacing w:after="0"/>
        <w:ind w:firstLine="720"/>
        <w:jc w:val="center"/>
        <w:rPr>
          <w:rFonts w:ascii="Times New Roman" w:hAnsi="Times New Roman" w:cs="Times New Roman"/>
          <w:b/>
          <w:sz w:val="24"/>
          <w:szCs w:val="24"/>
        </w:rPr>
      </w:pPr>
      <w:r>
        <w:rPr>
          <w:noProof/>
          <w:lang w:val="ru-RU" w:eastAsia="ru-RU"/>
        </w:rPr>
        <w:lastRenderedPageBreak/>
        <w:drawing>
          <wp:inline distT="0" distB="0" distL="0" distR="0">
            <wp:extent cx="4572000" cy="2636520"/>
            <wp:effectExtent l="0" t="0" r="19050" b="1143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B82B59" w:rsidRDefault="00B82B59" w:rsidP="00B82B59">
      <w:pPr>
        <w:spacing w:after="0"/>
        <w:ind w:firstLine="720"/>
        <w:jc w:val="center"/>
        <w:rPr>
          <w:rFonts w:ascii="Times New Roman" w:hAnsi="Times New Roman" w:cs="Times New Roman"/>
          <w:b/>
          <w:sz w:val="24"/>
          <w:szCs w:val="24"/>
        </w:rPr>
      </w:pPr>
    </w:p>
    <w:p w:rsidR="00B82B59" w:rsidRPr="00643CBB" w:rsidRDefault="00B82B59" w:rsidP="00B82B59">
      <w:pPr>
        <w:spacing w:after="0"/>
        <w:ind w:firstLine="720"/>
        <w:jc w:val="center"/>
        <w:rPr>
          <w:rFonts w:ascii="Times New Roman" w:hAnsi="Times New Roman" w:cs="Times New Roman"/>
          <w:b/>
          <w:sz w:val="24"/>
          <w:szCs w:val="24"/>
        </w:rPr>
      </w:pPr>
      <w:r>
        <w:rPr>
          <w:noProof/>
          <w:lang w:val="ru-RU" w:eastAsia="ru-RU"/>
        </w:rPr>
        <w:drawing>
          <wp:inline distT="0" distB="0" distL="0" distR="0">
            <wp:extent cx="4572000" cy="2636520"/>
            <wp:effectExtent l="0" t="0" r="19050" b="1143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B82B59" w:rsidRPr="00716069" w:rsidRDefault="00B82B59" w:rsidP="00B82B59">
      <w:pPr>
        <w:spacing w:after="0"/>
        <w:jc w:val="both"/>
        <w:rPr>
          <w:rFonts w:ascii="Times New Roman" w:hAnsi="Times New Roman" w:cs="Times New Roman"/>
          <w:sz w:val="24"/>
          <w:szCs w:val="24"/>
        </w:rPr>
      </w:pPr>
      <w:r>
        <w:rPr>
          <w:rFonts w:ascii="Times New Roman" w:hAnsi="Times New Roman" w:cs="Times New Roman"/>
          <w:sz w:val="24"/>
          <w:szCs w:val="24"/>
        </w:rPr>
        <w:t>Досить успішно щороку наші випускники складають ЗНО з української мови і літератури. Цьому сприяє високий рівень викладання та профільний рівень вивчення української мови. Результати ЗНО з біології, географії, хімії, англійської мови відповідають навчальним досягненням учнів за рік. Не можуть нас задовольняти результати ЗНО з математики, фізики та історії України.</w:t>
      </w:r>
    </w:p>
    <w:p w:rsidR="00B82B59" w:rsidRPr="00643CBB" w:rsidRDefault="00B82B59" w:rsidP="00B82B59">
      <w:pPr>
        <w:spacing w:after="0"/>
        <w:ind w:firstLine="720"/>
        <w:jc w:val="center"/>
        <w:rPr>
          <w:rFonts w:ascii="Times New Roman" w:hAnsi="Times New Roman" w:cs="Times New Roman"/>
          <w:b/>
          <w:sz w:val="24"/>
          <w:szCs w:val="24"/>
        </w:rPr>
      </w:pPr>
      <w:r>
        <w:rPr>
          <w:rFonts w:ascii="Times New Roman" w:hAnsi="Times New Roman" w:cs="Times New Roman"/>
          <w:b/>
          <w:sz w:val="24"/>
          <w:szCs w:val="24"/>
        </w:rPr>
        <w:t>Р</w:t>
      </w:r>
      <w:r w:rsidRPr="00643CBB">
        <w:rPr>
          <w:rFonts w:ascii="Times New Roman" w:hAnsi="Times New Roman" w:cs="Times New Roman"/>
          <w:b/>
          <w:sz w:val="24"/>
          <w:szCs w:val="24"/>
        </w:rPr>
        <w:t>езультати участі у Всеукраїнських учнівських  олімпіадах з базових дисциплін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261"/>
        <w:gridCol w:w="1257"/>
        <w:gridCol w:w="1177"/>
        <w:gridCol w:w="949"/>
        <w:gridCol w:w="851"/>
        <w:gridCol w:w="1134"/>
        <w:gridCol w:w="1425"/>
        <w:gridCol w:w="1693"/>
      </w:tblGrid>
      <w:tr w:rsidR="00B82B59" w:rsidRPr="00643CBB" w:rsidTr="007875AC">
        <w:trPr>
          <w:trHeight w:val="240"/>
        </w:trPr>
        <w:tc>
          <w:tcPr>
            <w:tcW w:w="1261" w:type="dxa"/>
            <w:vMerge w:val="restart"/>
          </w:tcPr>
          <w:p w:rsidR="00B82B59" w:rsidRPr="00643CBB" w:rsidRDefault="00B82B59" w:rsidP="007875AC">
            <w:pPr>
              <w:spacing w:after="0"/>
              <w:jc w:val="both"/>
              <w:rPr>
                <w:rFonts w:ascii="Times New Roman" w:eastAsia="Calibri" w:hAnsi="Times New Roman" w:cs="Times New Roman"/>
                <w:sz w:val="24"/>
                <w:szCs w:val="24"/>
              </w:rPr>
            </w:pPr>
            <w:r w:rsidRPr="00643CBB">
              <w:rPr>
                <w:rFonts w:ascii="Times New Roman" w:eastAsia="Calibri" w:hAnsi="Times New Roman" w:cs="Times New Roman"/>
                <w:sz w:val="24"/>
                <w:szCs w:val="24"/>
              </w:rPr>
              <w:t>Навчальні роки</w:t>
            </w:r>
          </w:p>
        </w:tc>
        <w:tc>
          <w:tcPr>
            <w:tcW w:w="5368" w:type="dxa"/>
            <w:gridSpan w:val="5"/>
            <w:tcBorders>
              <w:bottom w:val="single" w:sz="4" w:space="0" w:color="auto"/>
            </w:tcBorders>
          </w:tcPr>
          <w:p w:rsidR="00B82B59" w:rsidRPr="00643CBB" w:rsidRDefault="00B82B59" w:rsidP="007875AC">
            <w:pPr>
              <w:spacing w:after="0"/>
              <w:jc w:val="center"/>
              <w:rPr>
                <w:rFonts w:ascii="Times New Roman" w:eastAsia="Calibri" w:hAnsi="Times New Roman" w:cs="Times New Roman"/>
                <w:sz w:val="24"/>
                <w:szCs w:val="24"/>
              </w:rPr>
            </w:pPr>
            <w:r w:rsidRPr="00643CBB">
              <w:rPr>
                <w:rFonts w:ascii="Times New Roman" w:hAnsi="Times New Roman" w:cs="Times New Roman"/>
                <w:sz w:val="24"/>
                <w:szCs w:val="24"/>
              </w:rPr>
              <w:t>Районний етап</w:t>
            </w:r>
          </w:p>
        </w:tc>
        <w:tc>
          <w:tcPr>
            <w:tcW w:w="3118" w:type="dxa"/>
            <w:gridSpan w:val="2"/>
            <w:tcBorders>
              <w:top w:val="single" w:sz="4" w:space="0" w:color="auto"/>
              <w:bottom w:val="single" w:sz="4" w:space="0" w:color="auto"/>
            </w:tcBorders>
          </w:tcPr>
          <w:p w:rsidR="00B82B59" w:rsidRPr="00643CBB" w:rsidRDefault="00B82B59" w:rsidP="007875AC">
            <w:pPr>
              <w:spacing w:after="0"/>
              <w:jc w:val="both"/>
              <w:rPr>
                <w:rFonts w:ascii="Times New Roman" w:eastAsia="Calibri" w:hAnsi="Times New Roman" w:cs="Times New Roman"/>
                <w:sz w:val="24"/>
                <w:szCs w:val="24"/>
              </w:rPr>
            </w:pPr>
            <w:r w:rsidRPr="00643CBB">
              <w:rPr>
                <w:rFonts w:ascii="Times New Roman" w:hAnsi="Times New Roman" w:cs="Times New Roman"/>
                <w:sz w:val="24"/>
                <w:szCs w:val="24"/>
              </w:rPr>
              <w:t>Обласний етап</w:t>
            </w:r>
          </w:p>
        </w:tc>
      </w:tr>
      <w:tr w:rsidR="00B82B59" w:rsidRPr="00643CBB" w:rsidTr="007875AC">
        <w:trPr>
          <w:trHeight w:val="505"/>
        </w:trPr>
        <w:tc>
          <w:tcPr>
            <w:tcW w:w="1261" w:type="dxa"/>
            <w:vMerge/>
          </w:tcPr>
          <w:p w:rsidR="00B82B59" w:rsidRPr="00643CBB" w:rsidRDefault="00B82B59" w:rsidP="007875AC">
            <w:pPr>
              <w:spacing w:after="0"/>
              <w:jc w:val="both"/>
              <w:rPr>
                <w:rFonts w:ascii="Times New Roman" w:hAnsi="Times New Roman" w:cs="Times New Roman"/>
                <w:sz w:val="24"/>
                <w:szCs w:val="24"/>
              </w:rPr>
            </w:pPr>
          </w:p>
        </w:tc>
        <w:tc>
          <w:tcPr>
            <w:tcW w:w="1257"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учасників</w:t>
            </w:r>
          </w:p>
        </w:tc>
        <w:tc>
          <w:tcPr>
            <w:tcW w:w="1177"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призерів</w:t>
            </w:r>
          </w:p>
        </w:tc>
        <w:tc>
          <w:tcPr>
            <w:tcW w:w="949"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 xml:space="preserve">І </w:t>
            </w:r>
            <w:r w:rsidRPr="00643CBB">
              <w:rPr>
                <w:rFonts w:ascii="Times New Roman" w:eastAsia="Calibri" w:hAnsi="Times New Roman" w:cs="Times New Roman"/>
                <w:sz w:val="24"/>
                <w:szCs w:val="24"/>
              </w:rPr>
              <w:t>м.</w:t>
            </w:r>
          </w:p>
        </w:tc>
        <w:tc>
          <w:tcPr>
            <w:tcW w:w="851"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 xml:space="preserve">ІІ </w:t>
            </w:r>
            <w:r w:rsidRPr="00643CBB">
              <w:rPr>
                <w:rFonts w:ascii="Times New Roman" w:eastAsia="Calibri" w:hAnsi="Times New Roman" w:cs="Times New Roman"/>
                <w:sz w:val="24"/>
                <w:szCs w:val="24"/>
              </w:rPr>
              <w:t xml:space="preserve">м. </w:t>
            </w:r>
          </w:p>
        </w:tc>
        <w:tc>
          <w:tcPr>
            <w:tcW w:w="1134"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 xml:space="preserve">ІІІ </w:t>
            </w:r>
            <w:r w:rsidRPr="00643CBB">
              <w:rPr>
                <w:rFonts w:ascii="Times New Roman" w:eastAsia="Calibri" w:hAnsi="Times New Roman" w:cs="Times New Roman"/>
                <w:sz w:val="24"/>
                <w:szCs w:val="24"/>
              </w:rPr>
              <w:t>м.</w:t>
            </w:r>
          </w:p>
        </w:tc>
        <w:tc>
          <w:tcPr>
            <w:tcW w:w="1425" w:type="dxa"/>
            <w:tcBorders>
              <w:top w:val="single" w:sz="4" w:space="0" w:color="auto"/>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учасників</w:t>
            </w:r>
          </w:p>
        </w:tc>
        <w:tc>
          <w:tcPr>
            <w:tcW w:w="1693" w:type="dxa"/>
            <w:tcBorders>
              <w:top w:val="single" w:sz="4" w:space="0" w:color="auto"/>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призерів</w:t>
            </w:r>
          </w:p>
        </w:tc>
      </w:tr>
      <w:tr w:rsidR="00B82B59" w:rsidRPr="00643CBB" w:rsidTr="007875AC">
        <w:tc>
          <w:tcPr>
            <w:tcW w:w="1261"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2016/2017</w:t>
            </w:r>
          </w:p>
        </w:tc>
        <w:tc>
          <w:tcPr>
            <w:tcW w:w="125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37</w:t>
            </w:r>
          </w:p>
        </w:tc>
        <w:tc>
          <w:tcPr>
            <w:tcW w:w="117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19</w:t>
            </w:r>
          </w:p>
        </w:tc>
        <w:tc>
          <w:tcPr>
            <w:tcW w:w="949"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3</w:t>
            </w:r>
          </w:p>
        </w:tc>
        <w:tc>
          <w:tcPr>
            <w:tcW w:w="851"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4</w:t>
            </w:r>
          </w:p>
        </w:tc>
        <w:tc>
          <w:tcPr>
            <w:tcW w:w="1134"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11</w:t>
            </w:r>
          </w:p>
        </w:tc>
        <w:tc>
          <w:tcPr>
            <w:tcW w:w="1425"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6</w:t>
            </w:r>
          </w:p>
        </w:tc>
        <w:tc>
          <w:tcPr>
            <w:tcW w:w="1693"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4</w:t>
            </w:r>
          </w:p>
        </w:tc>
      </w:tr>
      <w:tr w:rsidR="00B82B59" w:rsidRPr="00643CBB" w:rsidTr="007875AC">
        <w:tc>
          <w:tcPr>
            <w:tcW w:w="1261"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2017/2018</w:t>
            </w:r>
          </w:p>
        </w:tc>
        <w:tc>
          <w:tcPr>
            <w:tcW w:w="125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40</w:t>
            </w:r>
          </w:p>
        </w:tc>
        <w:tc>
          <w:tcPr>
            <w:tcW w:w="117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25</w:t>
            </w:r>
          </w:p>
        </w:tc>
        <w:tc>
          <w:tcPr>
            <w:tcW w:w="949"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6</w:t>
            </w:r>
          </w:p>
        </w:tc>
        <w:tc>
          <w:tcPr>
            <w:tcW w:w="851"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11</w:t>
            </w:r>
          </w:p>
        </w:tc>
        <w:tc>
          <w:tcPr>
            <w:tcW w:w="1134"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8</w:t>
            </w:r>
          </w:p>
        </w:tc>
        <w:tc>
          <w:tcPr>
            <w:tcW w:w="1425"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4</w:t>
            </w:r>
          </w:p>
        </w:tc>
        <w:tc>
          <w:tcPr>
            <w:tcW w:w="1693"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4</w:t>
            </w:r>
          </w:p>
        </w:tc>
      </w:tr>
      <w:tr w:rsidR="00B82B59" w:rsidRPr="00643CBB" w:rsidTr="007875AC">
        <w:tc>
          <w:tcPr>
            <w:tcW w:w="1261"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2018/2019</w:t>
            </w:r>
          </w:p>
        </w:tc>
        <w:tc>
          <w:tcPr>
            <w:tcW w:w="125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33</w:t>
            </w:r>
          </w:p>
        </w:tc>
        <w:tc>
          <w:tcPr>
            <w:tcW w:w="117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25</w:t>
            </w:r>
          </w:p>
        </w:tc>
        <w:tc>
          <w:tcPr>
            <w:tcW w:w="949"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13</w:t>
            </w:r>
          </w:p>
        </w:tc>
        <w:tc>
          <w:tcPr>
            <w:tcW w:w="851"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7</w:t>
            </w:r>
          </w:p>
        </w:tc>
        <w:tc>
          <w:tcPr>
            <w:tcW w:w="1134"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5</w:t>
            </w:r>
          </w:p>
        </w:tc>
        <w:tc>
          <w:tcPr>
            <w:tcW w:w="1425"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12</w:t>
            </w:r>
          </w:p>
        </w:tc>
        <w:tc>
          <w:tcPr>
            <w:tcW w:w="1693"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5</w:t>
            </w:r>
          </w:p>
        </w:tc>
      </w:tr>
      <w:tr w:rsidR="00B82B59" w:rsidRPr="00643CBB" w:rsidTr="007875AC">
        <w:tc>
          <w:tcPr>
            <w:tcW w:w="1261"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2019/2020</w:t>
            </w:r>
          </w:p>
        </w:tc>
        <w:tc>
          <w:tcPr>
            <w:tcW w:w="1257"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46</w:t>
            </w:r>
          </w:p>
        </w:tc>
        <w:tc>
          <w:tcPr>
            <w:tcW w:w="1177"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32</w:t>
            </w:r>
          </w:p>
        </w:tc>
        <w:tc>
          <w:tcPr>
            <w:tcW w:w="949"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15</w:t>
            </w:r>
          </w:p>
        </w:tc>
        <w:tc>
          <w:tcPr>
            <w:tcW w:w="851"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9</w:t>
            </w:r>
          </w:p>
        </w:tc>
        <w:tc>
          <w:tcPr>
            <w:tcW w:w="1134"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8</w:t>
            </w:r>
          </w:p>
        </w:tc>
        <w:tc>
          <w:tcPr>
            <w:tcW w:w="1425"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15</w:t>
            </w:r>
          </w:p>
        </w:tc>
        <w:tc>
          <w:tcPr>
            <w:tcW w:w="1693"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w:t>
            </w:r>
          </w:p>
        </w:tc>
      </w:tr>
    </w:tbl>
    <w:p w:rsidR="00B82B59" w:rsidRDefault="00B82B59" w:rsidP="00B82B59">
      <w:pPr>
        <w:spacing w:after="0"/>
        <w:ind w:firstLine="708"/>
        <w:jc w:val="both"/>
        <w:rPr>
          <w:rFonts w:ascii="Times New Roman" w:hAnsi="Times New Roman" w:cs="Times New Roman"/>
          <w:sz w:val="24"/>
          <w:szCs w:val="24"/>
        </w:rPr>
      </w:pPr>
      <w:r w:rsidRPr="00DC34A9">
        <w:rPr>
          <w:rFonts w:ascii="Times New Roman" w:hAnsi="Times New Roman" w:cs="Times New Roman"/>
          <w:sz w:val="24"/>
          <w:szCs w:val="24"/>
        </w:rPr>
        <w:t>Спостерігаємо позитивну динаміку на районному етапі</w:t>
      </w:r>
      <w:r>
        <w:rPr>
          <w:rFonts w:ascii="Times New Roman" w:hAnsi="Times New Roman" w:cs="Times New Roman"/>
          <w:sz w:val="24"/>
          <w:szCs w:val="24"/>
        </w:rPr>
        <w:t>, що швидше сигналізує про відсутність конкуренції, і практично відсутність призерів обласного етапу.</w:t>
      </w:r>
    </w:p>
    <w:p w:rsidR="00B82B59" w:rsidRDefault="00B82B59" w:rsidP="00B82B59">
      <w:pPr>
        <w:spacing w:after="0"/>
        <w:ind w:firstLine="708"/>
        <w:jc w:val="both"/>
        <w:rPr>
          <w:rFonts w:ascii="Times New Roman" w:hAnsi="Times New Roman" w:cs="Times New Roman"/>
          <w:sz w:val="24"/>
          <w:szCs w:val="24"/>
        </w:rPr>
      </w:pPr>
    </w:p>
    <w:p w:rsidR="00B82B59" w:rsidRDefault="00B82B59" w:rsidP="00B82B59">
      <w:pPr>
        <w:spacing w:after="0"/>
        <w:ind w:firstLine="708"/>
        <w:jc w:val="center"/>
        <w:rPr>
          <w:noProof/>
          <w:lang w:eastAsia="uk-UA"/>
        </w:rPr>
      </w:pPr>
      <w:r w:rsidRPr="00515623">
        <w:rPr>
          <w:rFonts w:ascii="Times New Roman" w:hAnsi="Times New Roman" w:cs="Times New Roman"/>
          <w:noProof/>
          <w:sz w:val="24"/>
          <w:szCs w:val="24"/>
          <w:lang w:val="ru-RU" w:eastAsia="ru-RU"/>
        </w:rPr>
        <w:lastRenderedPageBreak/>
        <w:drawing>
          <wp:inline distT="0" distB="0" distL="0" distR="0">
            <wp:extent cx="4274820" cy="3055620"/>
            <wp:effectExtent l="0" t="0" r="0" b="0"/>
            <wp:docPr id="11" name="Рисунок 4" descr="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3.png"/>
                    <pic:cNvPicPr>
                      <a:picLocks noChangeAspect="1"/>
                    </pic:cNvPicPr>
                  </pic:nvPicPr>
                  <pic:blipFill rotWithShape="1">
                    <a:blip r:embed="rId26" cstate="print"/>
                    <a:srcRect l="13374" t="-1" r="13621" b="-51"/>
                    <a:stretch/>
                  </pic:blipFill>
                  <pic:spPr bwMode="auto">
                    <a:xfrm>
                      <a:off x="0" y="0"/>
                      <a:ext cx="4277060" cy="305722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rsidRPr="00515623">
        <w:rPr>
          <w:rFonts w:ascii="Times New Roman" w:hAnsi="Times New Roman" w:cs="Times New Roman"/>
          <w:noProof/>
          <w:sz w:val="24"/>
          <w:szCs w:val="24"/>
          <w:lang w:val="ru-RU" w:eastAsia="ru-RU"/>
        </w:rPr>
        <w:drawing>
          <wp:inline distT="0" distB="0" distL="0" distR="0">
            <wp:extent cx="4213860" cy="3162300"/>
            <wp:effectExtent l="0" t="0" r="0" b="0"/>
            <wp:docPr id="12" name="Рисунок 4" descr="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4.png"/>
                    <pic:cNvPicPr>
                      <a:picLocks noChangeAspect="1"/>
                    </pic:cNvPicPr>
                  </pic:nvPicPr>
                  <pic:blipFill rotWithShape="1">
                    <a:blip r:embed="rId27" cstate="print"/>
                    <a:srcRect l="13743" t="1193" r="13497" b="-1"/>
                    <a:stretch/>
                  </pic:blipFill>
                  <pic:spPr bwMode="auto">
                    <a:xfrm>
                      <a:off x="0" y="0"/>
                      <a:ext cx="4215234" cy="316333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rsidRPr="00515623">
        <w:rPr>
          <w:rFonts w:ascii="Times New Roman" w:hAnsi="Times New Roman" w:cs="Times New Roman"/>
          <w:noProof/>
          <w:sz w:val="24"/>
          <w:szCs w:val="24"/>
          <w:lang w:val="ru-RU" w:eastAsia="ru-RU"/>
        </w:rPr>
        <w:drawing>
          <wp:inline distT="0" distB="0" distL="0" distR="0">
            <wp:extent cx="3657600" cy="3118456"/>
            <wp:effectExtent l="0" t="0" r="0" b="6350"/>
            <wp:docPr id="13" name="Рисунок 4" descr="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5.png"/>
                    <pic:cNvPicPr>
                      <a:picLocks noChangeAspect="1"/>
                    </pic:cNvPicPr>
                  </pic:nvPicPr>
                  <pic:blipFill rotWithShape="1">
                    <a:blip r:embed="rId28" cstate="print"/>
                    <a:srcRect l="13507" r="13190"/>
                    <a:stretch/>
                  </pic:blipFill>
                  <pic:spPr bwMode="auto">
                    <a:xfrm>
                      <a:off x="0" y="0"/>
                      <a:ext cx="3660970" cy="3121329"/>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B82B59" w:rsidRDefault="00B82B59" w:rsidP="00B82B59">
      <w:pPr>
        <w:spacing w:after="0"/>
        <w:ind w:firstLine="708"/>
        <w:jc w:val="both"/>
        <w:rPr>
          <w:noProof/>
          <w:lang w:eastAsia="uk-UA"/>
        </w:rPr>
      </w:pPr>
    </w:p>
    <w:p w:rsidR="00B82B59" w:rsidRDefault="00B82B59" w:rsidP="00B82B59">
      <w:pPr>
        <w:spacing w:after="0"/>
        <w:ind w:firstLine="708"/>
        <w:jc w:val="center"/>
        <w:rPr>
          <w:noProof/>
          <w:lang w:eastAsia="uk-UA"/>
        </w:rPr>
      </w:pPr>
      <w:r w:rsidRPr="00515623">
        <w:rPr>
          <w:rFonts w:ascii="Times New Roman" w:hAnsi="Times New Roman" w:cs="Times New Roman"/>
          <w:noProof/>
          <w:sz w:val="24"/>
          <w:szCs w:val="24"/>
          <w:lang w:val="ru-RU" w:eastAsia="ru-RU"/>
        </w:rPr>
        <w:lastRenderedPageBreak/>
        <w:drawing>
          <wp:inline distT="0" distB="0" distL="0" distR="0">
            <wp:extent cx="3497580" cy="2907768"/>
            <wp:effectExtent l="0" t="0" r="7620" b="6985"/>
            <wp:docPr id="14" name="Рисунок 4" descr="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6.png"/>
                    <pic:cNvPicPr>
                      <a:picLocks noChangeAspect="1"/>
                    </pic:cNvPicPr>
                  </pic:nvPicPr>
                  <pic:blipFill rotWithShape="1">
                    <a:blip r:embed="rId29" cstate="print"/>
                    <a:srcRect l="13619" r="13621" b="1986"/>
                    <a:stretch/>
                  </pic:blipFill>
                  <pic:spPr bwMode="auto">
                    <a:xfrm>
                      <a:off x="0" y="0"/>
                      <a:ext cx="3499549" cy="2909405"/>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rsidRPr="00515623">
        <w:rPr>
          <w:rFonts w:ascii="Times New Roman" w:hAnsi="Times New Roman" w:cs="Times New Roman"/>
          <w:noProof/>
          <w:sz w:val="24"/>
          <w:szCs w:val="24"/>
          <w:lang w:val="ru-RU" w:eastAsia="ru-RU"/>
        </w:rPr>
        <w:drawing>
          <wp:inline distT="0" distB="0" distL="0" distR="0">
            <wp:extent cx="3489960" cy="2990555"/>
            <wp:effectExtent l="0" t="0" r="0" b="635"/>
            <wp:docPr id="15" name="Рисунок 4" descr="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7.png"/>
                    <pic:cNvPicPr>
                      <a:picLocks noChangeAspect="1"/>
                    </pic:cNvPicPr>
                  </pic:nvPicPr>
                  <pic:blipFill rotWithShape="1">
                    <a:blip r:embed="rId30" cstate="print"/>
                    <a:srcRect l="13138" r="13927"/>
                    <a:stretch/>
                  </pic:blipFill>
                  <pic:spPr bwMode="auto">
                    <a:xfrm>
                      <a:off x="0" y="0"/>
                      <a:ext cx="3493175" cy="299331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rsidRPr="00515623">
        <w:rPr>
          <w:rFonts w:ascii="Times New Roman" w:hAnsi="Times New Roman" w:cs="Times New Roman"/>
          <w:noProof/>
          <w:sz w:val="24"/>
          <w:szCs w:val="24"/>
          <w:lang w:val="ru-RU" w:eastAsia="ru-RU"/>
        </w:rPr>
        <w:drawing>
          <wp:inline distT="0" distB="0" distL="0" distR="0">
            <wp:extent cx="3832860" cy="3166843"/>
            <wp:effectExtent l="0" t="0" r="0" b="0"/>
            <wp:docPr id="16" name="Рисунок 4" descr="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8.png"/>
                    <pic:cNvPicPr>
                      <a:picLocks noChangeAspect="1"/>
                    </pic:cNvPicPr>
                  </pic:nvPicPr>
                  <pic:blipFill rotWithShape="1">
                    <a:blip r:embed="rId31" cstate="print"/>
                    <a:srcRect l="13995" t="1019" r="13946"/>
                    <a:stretch/>
                  </pic:blipFill>
                  <pic:spPr bwMode="auto">
                    <a:xfrm>
                      <a:off x="0" y="0"/>
                      <a:ext cx="3835538" cy="3169056"/>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B82B59" w:rsidRDefault="00B82B59" w:rsidP="00B82B59">
      <w:pPr>
        <w:spacing w:after="0"/>
        <w:ind w:firstLine="708"/>
        <w:jc w:val="both"/>
        <w:rPr>
          <w:noProof/>
          <w:lang w:eastAsia="uk-UA"/>
        </w:rPr>
      </w:pPr>
    </w:p>
    <w:p w:rsidR="00B82B59" w:rsidRDefault="00B82B59" w:rsidP="00B82B59">
      <w:pPr>
        <w:spacing w:after="0"/>
        <w:ind w:firstLine="708"/>
        <w:jc w:val="center"/>
        <w:rPr>
          <w:rFonts w:ascii="Times New Roman" w:hAnsi="Times New Roman" w:cs="Times New Roman"/>
          <w:sz w:val="24"/>
          <w:szCs w:val="24"/>
        </w:rPr>
      </w:pPr>
      <w:r w:rsidRPr="00515623">
        <w:rPr>
          <w:rFonts w:ascii="Times New Roman" w:hAnsi="Times New Roman" w:cs="Times New Roman"/>
          <w:noProof/>
          <w:sz w:val="24"/>
          <w:szCs w:val="24"/>
          <w:lang w:val="ru-RU" w:eastAsia="ru-RU"/>
        </w:rPr>
        <w:lastRenderedPageBreak/>
        <w:drawing>
          <wp:inline distT="0" distB="0" distL="0" distR="0">
            <wp:extent cx="3870960" cy="3269358"/>
            <wp:effectExtent l="0" t="0" r="0" b="7620"/>
            <wp:docPr id="17" name="Рисунок 4" descr="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9.png"/>
                    <pic:cNvPicPr>
                      <a:picLocks noChangeAspect="1"/>
                    </pic:cNvPicPr>
                  </pic:nvPicPr>
                  <pic:blipFill rotWithShape="1">
                    <a:blip r:embed="rId32" cstate="print"/>
                    <a:srcRect l="13989" r="13864"/>
                    <a:stretch/>
                  </pic:blipFill>
                  <pic:spPr bwMode="auto">
                    <a:xfrm>
                      <a:off x="0" y="0"/>
                      <a:ext cx="3871751" cy="3270026"/>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B82B59" w:rsidRDefault="00B82B59" w:rsidP="00B82B59">
      <w:pPr>
        <w:spacing w:after="0"/>
        <w:ind w:firstLine="708"/>
        <w:jc w:val="both"/>
        <w:rPr>
          <w:rFonts w:ascii="Times New Roman" w:hAnsi="Times New Roman" w:cs="Times New Roman"/>
          <w:sz w:val="24"/>
          <w:szCs w:val="24"/>
        </w:rPr>
      </w:pPr>
    </w:p>
    <w:p w:rsidR="00B82B59" w:rsidRPr="00DC34A9" w:rsidRDefault="00B82B59" w:rsidP="00B82B59">
      <w:pPr>
        <w:spacing w:after="0"/>
        <w:ind w:firstLine="708"/>
        <w:jc w:val="center"/>
        <w:rPr>
          <w:rFonts w:ascii="Times New Roman" w:hAnsi="Times New Roman" w:cs="Times New Roman"/>
          <w:sz w:val="24"/>
          <w:szCs w:val="24"/>
        </w:rPr>
      </w:pPr>
      <w:r w:rsidRPr="00663641">
        <w:rPr>
          <w:rFonts w:ascii="Times New Roman" w:hAnsi="Times New Roman" w:cs="Times New Roman"/>
          <w:noProof/>
          <w:sz w:val="24"/>
          <w:szCs w:val="24"/>
          <w:lang w:val="ru-RU" w:eastAsia="ru-RU"/>
        </w:rPr>
        <w:drawing>
          <wp:inline distT="0" distB="0" distL="0" distR="0">
            <wp:extent cx="3779520" cy="3145024"/>
            <wp:effectExtent l="0" t="0" r="0" b="0"/>
            <wp:docPr id="18" name="Рисунок 4" descr="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descr="10.png"/>
                    <pic:cNvPicPr>
                      <a:picLocks noChangeAspect="1"/>
                    </pic:cNvPicPr>
                  </pic:nvPicPr>
                  <pic:blipFill rotWithShape="1">
                    <a:blip r:embed="rId33" cstate="print"/>
                    <a:srcRect l="13742" t="805" r="13620"/>
                    <a:stretch/>
                  </pic:blipFill>
                  <pic:spPr bwMode="auto">
                    <a:xfrm>
                      <a:off x="0" y="0"/>
                      <a:ext cx="3780292" cy="3145667"/>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B82B59" w:rsidRPr="00663641" w:rsidRDefault="00B82B59" w:rsidP="00B82B59">
      <w:pPr>
        <w:spacing w:after="0"/>
        <w:jc w:val="both"/>
        <w:rPr>
          <w:rFonts w:ascii="Times New Roman" w:hAnsi="Times New Roman" w:cs="Times New Roman"/>
          <w:sz w:val="24"/>
          <w:szCs w:val="24"/>
        </w:rPr>
      </w:pPr>
      <w:r w:rsidRPr="00663641">
        <w:rPr>
          <w:rFonts w:ascii="Times New Roman" w:hAnsi="Times New Roman" w:cs="Times New Roman"/>
          <w:sz w:val="24"/>
          <w:szCs w:val="24"/>
        </w:rPr>
        <w:t xml:space="preserve"> </w:t>
      </w:r>
      <w:r w:rsidRPr="00663641">
        <w:rPr>
          <w:rFonts w:ascii="Times New Roman" w:hAnsi="Times New Roman" w:cs="Times New Roman"/>
          <w:sz w:val="24"/>
          <w:szCs w:val="24"/>
        </w:rPr>
        <w:tab/>
        <w:t>Спостерігаємо певну закономірність</w:t>
      </w:r>
      <w:r>
        <w:rPr>
          <w:rFonts w:ascii="Times New Roman" w:hAnsi="Times New Roman" w:cs="Times New Roman"/>
          <w:sz w:val="24"/>
          <w:szCs w:val="24"/>
        </w:rPr>
        <w:t>: високі результати участі в олімпіадах, високі результати ЗНО.</w:t>
      </w:r>
    </w:p>
    <w:p w:rsidR="00B82B59" w:rsidRDefault="00B82B59" w:rsidP="00B82B59">
      <w:pPr>
        <w:spacing w:after="0"/>
        <w:jc w:val="center"/>
        <w:rPr>
          <w:rFonts w:ascii="Times New Roman" w:hAnsi="Times New Roman" w:cs="Times New Roman"/>
          <w:b/>
          <w:sz w:val="24"/>
          <w:szCs w:val="24"/>
        </w:rPr>
      </w:pPr>
      <w:r>
        <w:rPr>
          <w:rFonts w:ascii="Times New Roman" w:hAnsi="Times New Roman" w:cs="Times New Roman"/>
          <w:b/>
          <w:sz w:val="24"/>
          <w:szCs w:val="24"/>
        </w:rPr>
        <w:t>Р</w:t>
      </w:r>
      <w:r w:rsidRPr="00643CBB">
        <w:rPr>
          <w:rFonts w:ascii="Times New Roman" w:hAnsi="Times New Roman" w:cs="Times New Roman"/>
          <w:b/>
          <w:sz w:val="24"/>
          <w:szCs w:val="24"/>
        </w:rPr>
        <w:t>езультати участі у Всеукраїнському конкурсі-захисті</w:t>
      </w:r>
    </w:p>
    <w:p w:rsidR="00B82B59" w:rsidRPr="00643CBB" w:rsidRDefault="00B82B59" w:rsidP="00B82B59">
      <w:pPr>
        <w:spacing w:after="0"/>
        <w:jc w:val="center"/>
        <w:rPr>
          <w:rFonts w:ascii="Times New Roman" w:hAnsi="Times New Roman" w:cs="Times New Roman"/>
          <w:b/>
          <w:sz w:val="24"/>
          <w:szCs w:val="24"/>
        </w:rPr>
      </w:pPr>
      <w:r w:rsidRPr="00643CBB">
        <w:rPr>
          <w:rFonts w:ascii="Times New Roman" w:hAnsi="Times New Roman" w:cs="Times New Roman"/>
          <w:b/>
          <w:sz w:val="24"/>
          <w:szCs w:val="24"/>
        </w:rPr>
        <w:t>науково-дослідницьких робіт учнів-членів МАН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261"/>
        <w:gridCol w:w="1257"/>
        <w:gridCol w:w="1177"/>
        <w:gridCol w:w="949"/>
        <w:gridCol w:w="851"/>
        <w:gridCol w:w="1134"/>
        <w:gridCol w:w="1425"/>
        <w:gridCol w:w="1693"/>
      </w:tblGrid>
      <w:tr w:rsidR="00B82B59" w:rsidRPr="00643CBB" w:rsidTr="007875AC">
        <w:trPr>
          <w:trHeight w:val="240"/>
        </w:trPr>
        <w:tc>
          <w:tcPr>
            <w:tcW w:w="1261" w:type="dxa"/>
            <w:vMerge w:val="restart"/>
          </w:tcPr>
          <w:p w:rsidR="00B82B59" w:rsidRPr="00643CBB" w:rsidRDefault="00B82B59" w:rsidP="007875AC">
            <w:pPr>
              <w:spacing w:after="0"/>
              <w:jc w:val="both"/>
              <w:rPr>
                <w:rFonts w:ascii="Times New Roman" w:eastAsia="Calibri" w:hAnsi="Times New Roman" w:cs="Times New Roman"/>
                <w:sz w:val="24"/>
                <w:szCs w:val="24"/>
              </w:rPr>
            </w:pPr>
            <w:r w:rsidRPr="00643CBB">
              <w:rPr>
                <w:rFonts w:ascii="Times New Roman" w:eastAsia="Calibri" w:hAnsi="Times New Roman" w:cs="Times New Roman"/>
                <w:sz w:val="24"/>
                <w:szCs w:val="24"/>
              </w:rPr>
              <w:t>Навчальні роки</w:t>
            </w:r>
          </w:p>
        </w:tc>
        <w:tc>
          <w:tcPr>
            <w:tcW w:w="5368" w:type="dxa"/>
            <w:gridSpan w:val="5"/>
            <w:tcBorders>
              <w:bottom w:val="single" w:sz="4" w:space="0" w:color="auto"/>
            </w:tcBorders>
          </w:tcPr>
          <w:p w:rsidR="00B82B59" w:rsidRPr="00643CBB" w:rsidRDefault="00B82B59" w:rsidP="007875AC">
            <w:pPr>
              <w:spacing w:after="0"/>
              <w:jc w:val="center"/>
              <w:rPr>
                <w:rFonts w:ascii="Times New Roman" w:eastAsia="Calibri" w:hAnsi="Times New Roman" w:cs="Times New Roman"/>
                <w:sz w:val="24"/>
                <w:szCs w:val="24"/>
              </w:rPr>
            </w:pPr>
            <w:r w:rsidRPr="00643CBB">
              <w:rPr>
                <w:rFonts w:ascii="Times New Roman" w:hAnsi="Times New Roman" w:cs="Times New Roman"/>
                <w:sz w:val="24"/>
                <w:szCs w:val="24"/>
              </w:rPr>
              <w:t>Районний етап</w:t>
            </w:r>
          </w:p>
        </w:tc>
        <w:tc>
          <w:tcPr>
            <w:tcW w:w="3118" w:type="dxa"/>
            <w:gridSpan w:val="2"/>
            <w:tcBorders>
              <w:top w:val="single" w:sz="4" w:space="0" w:color="auto"/>
              <w:bottom w:val="single" w:sz="4" w:space="0" w:color="auto"/>
            </w:tcBorders>
          </w:tcPr>
          <w:p w:rsidR="00B82B59" w:rsidRPr="00643CBB" w:rsidRDefault="00B82B59" w:rsidP="007875AC">
            <w:pPr>
              <w:spacing w:after="0"/>
              <w:jc w:val="both"/>
              <w:rPr>
                <w:rFonts w:ascii="Times New Roman" w:eastAsia="Calibri" w:hAnsi="Times New Roman" w:cs="Times New Roman"/>
                <w:sz w:val="24"/>
                <w:szCs w:val="24"/>
              </w:rPr>
            </w:pPr>
            <w:r w:rsidRPr="00643CBB">
              <w:rPr>
                <w:rFonts w:ascii="Times New Roman" w:hAnsi="Times New Roman" w:cs="Times New Roman"/>
                <w:sz w:val="24"/>
                <w:szCs w:val="24"/>
              </w:rPr>
              <w:t>Обласний етап</w:t>
            </w:r>
          </w:p>
        </w:tc>
      </w:tr>
      <w:tr w:rsidR="00B82B59" w:rsidRPr="00643CBB" w:rsidTr="007875AC">
        <w:trPr>
          <w:trHeight w:val="483"/>
        </w:trPr>
        <w:tc>
          <w:tcPr>
            <w:tcW w:w="1261" w:type="dxa"/>
            <w:vMerge/>
          </w:tcPr>
          <w:p w:rsidR="00B82B59" w:rsidRPr="00643CBB" w:rsidRDefault="00B82B59" w:rsidP="007875AC">
            <w:pPr>
              <w:spacing w:after="0"/>
              <w:jc w:val="both"/>
              <w:rPr>
                <w:rFonts w:ascii="Times New Roman" w:hAnsi="Times New Roman" w:cs="Times New Roman"/>
                <w:sz w:val="24"/>
                <w:szCs w:val="24"/>
              </w:rPr>
            </w:pPr>
          </w:p>
        </w:tc>
        <w:tc>
          <w:tcPr>
            <w:tcW w:w="1257"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учасників</w:t>
            </w:r>
          </w:p>
        </w:tc>
        <w:tc>
          <w:tcPr>
            <w:tcW w:w="1177"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призерів</w:t>
            </w:r>
          </w:p>
        </w:tc>
        <w:tc>
          <w:tcPr>
            <w:tcW w:w="949"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 xml:space="preserve">І </w:t>
            </w:r>
            <w:r w:rsidRPr="00643CBB">
              <w:rPr>
                <w:rFonts w:ascii="Times New Roman" w:eastAsia="Calibri" w:hAnsi="Times New Roman" w:cs="Times New Roman"/>
                <w:sz w:val="24"/>
                <w:szCs w:val="24"/>
              </w:rPr>
              <w:t>м.</w:t>
            </w:r>
          </w:p>
        </w:tc>
        <w:tc>
          <w:tcPr>
            <w:tcW w:w="851"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 xml:space="preserve">ІІ </w:t>
            </w:r>
            <w:r w:rsidRPr="00643CBB">
              <w:rPr>
                <w:rFonts w:ascii="Times New Roman" w:eastAsia="Calibri" w:hAnsi="Times New Roman" w:cs="Times New Roman"/>
                <w:sz w:val="24"/>
                <w:szCs w:val="24"/>
              </w:rPr>
              <w:t xml:space="preserve">м. </w:t>
            </w:r>
          </w:p>
        </w:tc>
        <w:tc>
          <w:tcPr>
            <w:tcW w:w="1134"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 xml:space="preserve">ІІІ </w:t>
            </w:r>
            <w:r w:rsidRPr="00643CBB">
              <w:rPr>
                <w:rFonts w:ascii="Times New Roman" w:eastAsia="Calibri" w:hAnsi="Times New Roman" w:cs="Times New Roman"/>
                <w:sz w:val="24"/>
                <w:szCs w:val="24"/>
              </w:rPr>
              <w:t>м.</w:t>
            </w:r>
          </w:p>
        </w:tc>
        <w:tc>
          <w:tcPr>
            <w:tcW w:w="1425" w:type="dxa"/>
            <w:tcBorders>
              <w:top w:val="single" w:sz="4" w:space="0" w:color="auto"/>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учасників</w:t>
            </w:r>
          </w:p>
        </w:tc>
        <w:tc>
          <w:tcPr>
            <w:tcW w:w="1693" w:type="dxa"/>
            <w:tcBorders>
              <w:top w:val="single" w:sz="4" w:space="0" w:color="auto"/>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призерів</w:t>
            </w:r>
          </w:p>
        </w:tc>
      </w:tr>
      <w:tr w:rsidR="00B82B59" w:rsidRPr="00643CBB" w:rsidTr="007875AC">
        <w:tc>
          <w:tcPr>
            <w:tcW w:w="1261"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2015/2016</w:t>
            </w:r>
          </w:p>
        </w:tc>
        <w:tc>
          <w:tcPr>
            <w:tcW w:w="125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w:t>
            </w:r>
          </w:p>
        </w:tc>
        <w:tc>
          <w:tcPr>
            <w:tcW w:w="117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w:t>
            </w:r>
          </w:p>
        </w:tc>
        <w:tc>
          <w:tcPr>
            <w:tcW w:w="949"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w:t>
            </w:r>
          </w:p>
        </w:tc>
        <w:tc>
          <w:tcPr>
            <w:tcW w:w="851" w:type="dxa"/>
          </w:tcPr>
          <w:p w:rsidR="00B82B59" w:rsidRPr="00643CBB" w:rsidRDefault="00B82B59" w:rsidP="007875AC">
            <w:pPr>
              <w:spacing w:after="0"/>
              <w:jc w:val="both"/>
              <w:rPr>
                <w:rFonts w:ascii="Times New Roman" w:hAnsi="Times New Roman" w:cs="Times New Roman"/>
                <w:sz w:val="24"/>
                <w:szCs w:val="24"/>
              </w:rPr>
            </w:pPr>
          </w:p>
        </w:tc>
        <w:tc>
          <w:tcPr>
            <w:tcW w:w="1134" w:type="dxa"/>
          </w:tcPr>
          <w:p w:rsidR="00B82B59" w:rsidRPr="00643CBB" w:rsidRDefault="00B82B59" w:rsidP="007875AC">
            <w:pPr>
              <w:spacing w:after="0"/>
              <w:jc w:val="both"/>
              <w:rPr>
                <w:rFonts w:ascii="Times New Roman" w:hAnsi="Times New Roman" w:cs="Times New Roman"/>
                <w:sz w:val="24"/>
                <w:szCs w:val="24"/>
              </w:rPr>
            </w:pPr>
          </w:p>
        </w:tc>
        <w:tc>
          <w:tcPr>
            <w:tcW w:w="1425"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w:t>
            </w:r>
          </w:p>
        </w:tc>
        <w:tc>
          <w:tcPr>
            <w:tcW w:w="1693"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w:t>
            </w:r>
          </w:p>
        </w:tc>
      </w:tr>
      <w:tr w:rsidR="00B82B59" w:rsidRPr="00643CBB" w:rsidTr="007875AC">
        <w:tc>
          <w:tcPr>
            <w:tcW w:w="1261"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2017/2018</w:t>
            </w:r>
          </w:p>
        </w:tc>
        <w:tc>
          <w:tcPr>
            <w:tcW w:w="125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w:t>
            </w:r>
          </w:p>
        </w:tc>
        <w:tc>
          <w:tcPr>
            <w:tcW w:w="117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w:t>
            </w:r>
          </w:p>
        </w:tc>
        <w:tc>
          <w:tcPr>
            <w:tcW w:w="949"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w:t>
            </w:r>
          </w:p>
        </w:tc>
        <w:tc>
          <w:tcPr>
            <w:tcW w:w="851" w:type="dxa"/>
          </w:tcPr>
          <w:p w:rsidR="00B82B59" w:rsidRPr="00643CBB" w:rsidRDefault="00B82B59" w:rsidP="007875AC">
            <w:pPr>
              <w:spacing w:after="0"/>
              <w:jc w:val="both"/>
              <w:rPr>
                <w:rFonts w:ascii="Times New Roman" w:hAnsi="Times New Roman" w:cs="Times New Roman"/>
                <w:sz w:val="24"/>
                <w:szCs w:val="24"/>
              </w:rPr>
            </w:pPr>
          </w:p>
        </w:tc>
        <w:tc>
          <w:tcPr>
            <w:tcW w:w="1134" w:type="dxa"/>
          </w:tcPr>
          <w:p w:rsidR="00B82B59" w:rsidRPr="00643CBB" w:rsidRDefault="00B82B59" w:rsidP="007875AC">
            <w:pPr>
              <w:spacing w:after="0"/>
              <w:jc w:val="both"/>
              <w:rPr>
                <w:rFonts w:ascii="Times New Roman" w:hAnsi="Times New Roman" w:cs="Times New Roman"/>
                <w:sz w:val="24"/>
                <w:szCs w:val="24"/>
              </w:rPr>
            </w:pPr>
          </w:p>
        </w:tc>
        <w:tc>
          <w:tcPr>
            <w:tcW w:w="1425"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w:t>
            </w:r>
          </w:p>
        </w:tc>
        <w:tc>
          <w:tcPr>
            <w:tcW w:w="1693"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1</w:t>
            </w:r>
          </w:p>
        </w:tc>
      </w:tr>
      <w:tr w:rsidR="00B82B59" w:rsidRPr="00643CBB" w:rsidTr="007875AC">
        <w:tc>
          <w:tcPr>
            <w:tcW w:w="1261"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2018/2019</w:t>
            </w:r>
          </w:p>
        </w:tc>
        <w:tc>
          <w:tcPr>
            <w:tcW w:w="1257"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w:t>
            </w:r>
          </w:p>
        </w:tc>
        <w:tc>
          <w:tcPr>
            <w:tcW w:w="1177"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w:t>
            </w:r>
          </w:p>
        </w:tc>
        <w:tc>
          <w:tcPr>
            <w:tcW w:w="949"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w:t>
            </w:r>
          </w:p>
        </w:tc>
        <w:tc>
          <w:tcPr>
            <w:tcW w:w="851" w:type="dxa"/>
          </w:tcPr>
          <w:p w:rsidR="00B82B59" w:rsidRPr="00643CBB" w:rsidRDefault="00B82B59" w:rsidP="007875AC">
            <w:pPr>
              <w:spacing w:after="0"/>
              <w:jc w:val="both"/>
              <w:rPr>
                <w:rFonts w:ascii="Times New Roman" w:hAnsi="Times New Roman" w:cs="Times New Roman"/>
                <w:sz w:val="24"/>
                <w:szCs w:val="24"/>
              </w:rPr>
            </w:pPr>
          </w:p>
        </w:tc>
        <w:tc>
          <w:tcPr>
            <w:tcW w:w="1134" w:type="dxa"/>
          </w:tcPr>
          <w:p w:rsidR="00B82B59" w:rsidRPr="00643CBB" w:rsidRDefault="00B82B59" w:rsidP="007875AC">
            <w:pPr>
              <w:spacing w:after="0"/>
              <w:jc w:val="both"/>
              <w:rPr>
                <w:rFonts w:ascii="Times New Roman" w:hAnsi="Times New Roman" w:cs="Times New Roman"/>
                <w:sz w:val="24"/>
                <w:szCs w:val="24"/>
              </w:rPr>
            </w:pPr>
          </w:p>
        </w:tc>
        <w:tc>
          <w:tcPr>
            <w:tcW w:w="1425"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w:t>
            </w:r>
          </w:p>
        </w:tc>
        <w:tc>
          <w:tcPr>
            <w:tcW w:w="1693"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w:t>
            </w:r>
          </w:p>
        </w:tc>
      </w:tr>
    </w:tbl>
    <w:p w:rsidR="00B82B59" w:rsidRDefault="00B82B59" w:rsidP="00B82B59">
      <w:pPr>
        <w:spacing w:after="0"/>
        <w:ind w:firstLine="720"/>
        <w:jc w:val="both"/>
        <w:rPr>
          <w:rFonts w:ascii="Times New Roman" w:hAnsi="Times New Roman" w:cs="Times New Roman"/>
          <w:sz w:val="24"/>
          <w:szCs w:val="24"/>
        </w:rPr>
      </w:pPr>
      <w:r>
        <w:rPr>
          <w:rFonts w:ascii="Times New Roman" w:hAnsi="Times New Roman" w:cs="Times New Roman"/>
          <w:sz w:val="24"/>
          <w:szCs w:val="24"/>
        </w:rPr>
        <w:t>Зменшилась кількість учасників конкурсу-захисту науково-дослідницьких робіт МАН, відповідно зменшилась і кількість переможців і призерів.</w:t>
      </w:r>
    </w:p>
    <w:p w:rsidR="00B82B59" w:rsidRDefault="00B82B59" w:rsidP="00B82B59">
      <w:pPr>
        <w:spacing w:after="0"/>
        <w:ind w:firstLine="720"/>
        <w:jc w:val="both"/>
        <w:rPr>
          <w:rFonts w:ascii="Times New Roman" w:hAnsi="Times New Roman" w:cs="Times New Roman"/>
          <w:sz w:val="24"/>
          <w:szCs w:val="24"/>
        </w:rPr>
      </w:pPr>
    </w:p>
    <w:p w:rsidR="00B82B59" w:rsidRPr="00DC34A9" w:rsidRDefault="00B82B59" w:rsidP="00B82B59">
      <w:pPr>
        <w:spacing w:after="0"/>
        <w:ind w:firstLine="720"/>
        <w:jc w:val="both"/>
        <w:rPr>
          <w:rFonts w:ascii="Times New Roman" w:hAnsi="Times New Roman" w:cs="Times New Roman"/>
          <w:sz w:val="24"/>
          <w:szCs w:val="24"/>
        </w:rPr>
      </w:pPr>
    </w:p>
    <w:p w:rsidR="00B82B59" w:rsidRPr="00643CBB" w:rsidRDefault="00B82B59" w:rsidP="00B82B59">
      <w:pPr>
        <w:spacing w:after="0"/>
        <w:ind w:firstLine="720"/>
        <w:jc w:val="center"/>
        <w:rPr>
          <w:rFonts w:ascii="Times New Roman" w:hAnsi="Times New Roman" w:cs="Times New Roman"/>
          <w:b/>
          <w:sz w:val="24"/>
          <w:szCs w:val="24"/>
        </w:rPr>
      </w:pPr>
      <w:r>
        <w:rPr>
          <w:rFonts w:ascii="Times New Roman" w:hAnsi="Times New Roman" w:cs="Times New Roman"/>
          <w:b/>
          <w:sz w:val="24"/>
          <w:szCs w:val="24"/>
        </w:rPr>
        <w:lastRenderedPageBreak/>
        <w:t>Р</w:t>
      </w:r>
      <w:r w:rsidRPr="00643CBB">
        <w:rPr>
          <w:rFonts w:ascii="Times New Roman" w:hAnsi="Times New Roman" w:cs="Times New Roman"/>
          <w:b/>
          <w:sz w:val="24"/>
          <w:szCs w:val="24"/>
        </w:rPr>
        <w:t>езультати участі у мовно-літературних конкурсах (районний етап)</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435"/>
        <w:gridCol w:w="2075"/>
        <w:gridCol w:w="2127"/>
        <w:gridCol w:w="2409"/>
        <w:gridCol w:w="1808"/>
      </w:tblGrid>
      <w:tr w:rsidR="00B82B59" w:rsidRPr="00643CBB" w:rsidTr="007875AC">
        <w:trPr>
          <w:trHeight w:val="240"/>
        </w:trPr>
        <w:tc>
          <w:tcPr>
            <w:tcW w:w="1435" w:type="dxa"/>
            <w:vMerge w:val="restart"/>
          </w:tcPr>
          <w:p w:rsidR="00B82B59" w:rsidRPr="00643CBB" w:rsidRDefault="00B82B59" w:rsidP="007875AC">
            <w:pPr>
              <w:spacing w:after="0"/>
              <w:jc w:val="both"/>
              <w:rPr>
                <w:rFonts w:ascii="Times New Roman" w:eastAsia="Calibri" w:hAnsi="Times New Roman" w:cs="Times New Roman"/>
                <w:sz w:val="24"/>
                <w:szCs w:val="24"/>
              </w:rPr>
            </w:pPr>
            <w:r w:rsidRPr="00643CBB">
              <w:rPr>
                <w:rFonts w:ascii="Times New Roman" w:eastAsia="Calibri" w:hAnsi="Times New Roman" w:cs="Times New Roman"/>
                <w:sz w:val="24"/>
                <w:szCs w:val="24"/>
              </w:rPr>
              <w:t>Навчальні роки</w:t>
            </w:r>
          </w:p>
        </w:tc>
        <w:tc>
          <w:tcPr>
            <w:tcW w:w="4202" w:type="dxa"/>
            <w:gridSpan w:val="2"/>
            <w:tcBorders>
              <w:bottom w:val="single" w:sz="4" w:space="0" w:color="auto"/>
            </w:tcBorders>
          </w:tcPr>
          <w:p w:rsidR="00B82B59" w:rsidRPr="00643CBB" w:rsidRDefault="00B82B59" w:rsidP="007875AC">
            <w:pPr>
              <w:spacing w:after="0"/>
              <w:rPr>
                <w:rFonts w:ascii="Times New Roman" w:hAnsi="Times New Roman" w:cs="Times New Roman"/>
                <w:sz w:val="24"/>
                <w:szCs w:val="24"/>
              </w:rPr>
            </w:pPr>
            <w:r w:rsidRPr="00643CBB">
              <w:rPr>
                <w:rFonts w:ascii="Times New Roman" w:hAnsi="Times New Roman" w:cs="Times New Roman"/>
                <w:sz w:val="24"/>
                <w:szCs w:val="24"/>
              </w:rPr>
              <w:t>Міжнародний конкурс з української мови імені Петра Яцика</w:t>
            </w:r>
          </w:p>
          <w:p w:rsidR="00B82B59" w:rsidRPr="00643CBB" w:rsidRDefault="00B82B59" w:rsidP="007875AC">
            <w:pPr>
              <w:spacing w:after="0"/>
              <w:rPr>
                <w:rFonts w:ascii="Times New Roman" w:eastAsia="Calibri" w:hAnsi="Times New Roman" w:cs="Times New Roman"/>
                <w:sz w:val="24"/>
                <w:szCs w:val="24"/>
              </w:rPr>
            </w:pPr>
          </w:p>
        </w:tc>
        <w:tc>
          <w:tcPr>
            <w:tcW w:w="4217" w:type="dxa"/>
            <w:gridSpan w:val="2"/>
            <w:tcBorders>
              <w:top w:val="single" w:sz="4" w:space="0" w:color="auto"/>
              <w:bottom w:val="single" w:sz="4" w:space="0" w:color="auto"/>
            </w:tcBorders>
          </w:tcPr>
          <w:p w:rsidR="00B82B59" w:rsidRPr="00643CBB" w:rsidRDefault="00B82B59" w:rsidP="007875AC">
            <w:pPr>
              <w:spacing w:after="0"/>
              <w:rPr>
                <w:rFonts w:ascii="Times New Roman" w:hAnsi="Times New Roman" w:cs="Times New Roman"/>
                <w:sz w:val="24"/>
                <w:szCs w:val="24"/>
              </w:rPr>
            </w:pPr>
            <w:r w:rsidRPr="00643CBB">
              <w:rPr>
                <w:rFonts w:ascii="Times New Roman" w:hAnsi="Times New Roman" w:cs="Times New Roman"/>
                <w:sz w:val="24"/>
                <w:szCs w:val="24"/>
              </w:rPr>
              <w:t>Міжнародний мовно-літературний конкурс учнівської та студентської молоді імені Тараса Шевченка</w:t>
            </w:r>
          </w:p>
        </w:tc>
      </w:tr>
      <w:tr w:rsidR="00B82B59" w:rsidRPr="00643CBB" w:rsidTr="007875AC">
        <w:trPr>
          <w:trHeight w:val="545"/>
        </w:trPr>
        <w:tc>
          <w:tcPr>
            <w:tcW w:w="1435" w:type="dxa"/>
            <w:vMerge/>
          </w:tcPr>
          <w:p w:rsidR="00B82B59" w:rsidRPr="00643CBB" w:rsidRDefault="00B82B59" w:rsidP="007875AC">
            <w:pPr>
              <w:spacing w:after="0"/>
              <w:jc w:val="both"/>
              <w:rPr>
                <w:rFonts w:ascii="Times New Roman" w:hAnsi="Times New Roman" w:cs="Times New Roman"/>
                <w:sz w:val="24"/>
                <w:szCs w:val="24"/>
              </w:rPr>
            </w:pPr>
          </w:p>
        </w:tc>
        <w:tc>
          <w:tcPr>
            <w:tcW w:w="2075"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учасників</w:t>
            </w:r>
          </w:p>
        </w:tc>
        <w:tc>
          <w:tcPr>
            <w:tcW w:w="2127" w:type="dxa"/>
            <w:tcBorders>
              <w:top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призерів</w:t>
            </w:r>
          </w:p>
        </w:tc>
        <w:tc>
          <w:tcPr>
            <w:tcW w:w="2409" w:type="dxa"/>
            <w:tcBorders>
              <w:top w:val="single" w:sz="4" w:space="0" w:color="auto"/>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учасників</w:t>
            </w:r>
          </w:p>
        </w:tc>
        <w:tc>
          <w:tcPr>
            <w:tcW w:w="1808" w:type="dxa"/>
            <w:tcBorders>
              <w:top w:val="single" w:sz="4" w:space="0" w:color="auto"/>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eastAsia="Calibri" w:hAnsi="Times New Roman" w:cs="Times New Roman"/>
                <w:sz w:val="24"/>
                <w:szCs w:val="24"/>
              </w:rPr>
              <w:t>Кількість призерів</w:t>
            </w:r>
          </w:p>
        </w:tc>
      </w:tr>
      <w:tr w:rsidR="00B82B59" w:rsidRPr="00643CBB" w:rsidTr="007875AC">
        <w:tc>
          <w:tcPr>
            <w:tcW w:w="1435"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2016/2017</w:t>
            </w:r>
          </w:p>
        </w:tc>
        <w:tc>
          <w:tcPr>
            <w:tcW w:w="2075"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5</w:t>
            </w:r>
          </w:p>
        </w:tc>
        <w:tc>
          <w:tcPr>
            <w:tcW w:w="212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w:t>
            </w:r>
          </w:p>
        </w:tc>
        <w:tc>
          <w:tcPr>
            <w:tcW w:w="2409"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4</w:t>
            </w:r>
          </w:p>
        </w:tc>
        <w:tc>
          <w:tcPr>
            <w:tcW w:w="1808"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3</w:t>
            </w:r>
          </w:p>
        </w:tc>
      </w:tr>
      <w:tr w:rsidR="00B82B59" w:rsidRPr="00643CBB" w:rsidTr="007875AC">
        <w:tc>
          <w:tcPr>
            <w:tcW w:w="1435"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2017/2018</w:t>
            </w:r>
          </w:p>
        </w:tc>
        <w:tc>
          <w:tcPr>
            <w:tcW w:w="2075"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3</w:t>
            </w:r>
          </w:p>
        </w:tc>
        <w:tc>
          <w:tcPr>
            <w:tcW w:w="212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w:t>
            </w:r>
          </w:p>
        </w:tc>
        <w:tc>
          <w:tcPr>
            <w:tcW w:w="2409"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6</w:t>
            </w:r>
          </w:p>
        </w:tc>
        <w:tc>
          <w:tcPr>
            <w:tcW w:w="1808"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4</w:t>
            </w:r>
          </w:p>
        </w:tc>
      </w:tr>
      <w:tr w:rsidR="00B82B59" w:rsidRPr="00643CBB" w:rsidTr="007875AC">
        <w:tc>
          <w:tcPr>
            <w:tcW w:w="1435"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2018/2019</w:t>
            </w:r>
          </w:p>
        </w:tc>
        <w:tc>
          <w:tcPr>
            <w:tcW w:w="2075"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8</w:t>
            </w:r>
          </w:p>
        </w:tc>
        <w:tc>
          <w:tcPr>
            <w:tcW w:w="2127" w:type="dxa"/>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8</w:t>
            </w:r>
          </w:p>
        </w:tc>
        <w:tc>
          <w:tcPr>
            <w:tcW w:w="2409"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5</w:t>
            </w:r>
          </w:p>
        </w:tc>
        <w:tc>
          <w:tcPr>
            <w:tcW w:w="1808"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sidRPr="00643CBB">
              <w:rPr>
                <w:rFonts w:ascii="Times New Roman" w:hAnsi="Times New Roman" w:cs="Times New Roman"/>
                <w:sz w:val="24"/>
                <w:szCs w:val="24"/>
              </w:rPr>
              <w:t>4</w:t>
            </w:r>
          </w:p>
        </w:tc>
      </w:tr>
      <w:tr w:rsidR="00B82B59" w:rsidRPr="00643CBB" w:rsidTr="007875AC">
        <w:tc>
          <w:tcPr>
            <w:tcW w:w="1435"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2019/2020</w:t>
            </w:r>
          </w:p>
        </w:tc>
        <w:tc>
          <w:tcPr>
            <w:tcW w:w="2075"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11</w:t>
            </w:r>
          </w:p>
        </w:tc>
        <w:tc>
          <w:tcPr>
            <w:tcW w:w="2127" w:type="dxa"/>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6</w:t>
            </w:r>
          </w:p>
        </w:tc>
        <w:tc>
          <w:tcPr>
            <w:tcW w:w="2409" w:type="dxa"/>
            <w:tcBorders>
              <w:right w:val="single" w:sz="4" w:space="0" w:color="auto"/>
            </w:tcBorders>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10</w:t>
            </w:r>
          </w:p>
        </w:tc>
        <w:tc>
          <w:tcPr>
            <w:tcW w:w="1808" w:type="dxa"/>
            <w:tcBorders>
              <w:left w:val="single" w:sz="4" w:space="0" w:color="auto"/>
            </w:tcBorders>
          </w:tcPr>
          <w:p w:rsidR="00B82B59" w:rsidRPr="00643CBB" w:rsidRDefault="00B82B59" w:rsidP="007875AC">
            <w:pPr>
              <w:spacing w:after="0"/>
              <w:jc w:val="both"/>
              <w:rPr>
                <w:rFonts w:ascii="Times New Roman" w:hAnsi="Times New Roman" w:cs="Times New Roman"/>
                <w:sz w:val="24"/>
                <w:szCs w:val="24"/>
              </w:rPr>
            </w:pPr>
            <w:r>
              <w:rPr>
                <w:rFonts w:ascii="Times New Roman" w:hAnsi="Times New Roman" w:cs="Times New Roman"/>
                <w:sz w:val="24"/>
                <w:szCs w:val="24"/>
              </w:rPr>
              <w:t>9</w:t>
            </w:r>
          </w:p>
        </w:tc>
      </w:tr>
    </w:tbl>
    <w:p w:rsidR="00B82B59" w:rsidRDefault="00B82B59" w:rsidP="00B82B59">
      <w:pPr>
        <w:spacing w:after="0"/>
        <w:ind w:firstLine="720"/>
        <w:jc w:val="both"/>
        <w:rPr>
          <w:rFonts w:ascii="Times New Roman" w:hAnsi="Times New Roman" w:cs="Times New Roman"/>
          <w:sz w:val="24"/>
          <w:szCs w:val="24"/>
        </w:rPr>
      </w:pPr>
      <w:r>
        <w:rPr>
          <w:rFonts w:ascii="Times New Roman" w:hAnsi="Times New Roman" w:cs="Times New Roman"/>
          <w:sz w:val="24"/>
          <w:szCs w:val="24"/>
        </w:rPr>
        <w:t>Зросла кількість учасників і відповідно призерів і переможців мовно-літературних конкурсів на районному етапі, але, нажаль, не маємо перемог на обласному етапі.</w:t>
      </w:r>
    </w:p>
    <w:p w:rsidR="00B82B59" w:rsidRDefault="00B82B59" w:rsidP="00B82B59">
      <w:pPr>
        <w:spacing w:after="0"/>
        <w:ind w:firstLine="720"/>
        <w:jc w:val="both"/>
        <w:rPr>
          <w:rFonts w:ascii="Times New Roman" w:hAnsi="Times New Roman" w:cs="Times New Roman"/>
          <w:sz w:val="24"/>
          <w:szCs w:val="24"/>
        </w:rPr>
      </w:pPr>
      <w:r>
        <w:rPr>
          <w:rFonts w:ascii="Times New Roman" w:hAnsi="Times New Roman" w:cs="Times New Roman"/>
          <w:sz w:val="24"/>
          <w:szCs w:val="24"/>
        </w:rPr>
        <w:t xml:space="preserve">Отже, робота з обдарованими учнями потребує удосконалення і оптимізації форм і методів роботи щодо підготовки учнів до </w:t>
      </w:r>
      <w:proofErr w:type="spellStart"/>
      <w:r>
        <w:rPr>
          <w:rFonts w:ascii="Times New Roman" w:hAnsi="Times New Roman" w:cs="Times New Roman"/>
          <w:sz w:val="24"/>
          <w:szCs w:val="24"/>
        </w:rPr>
        <w:t>олімпіадних</w:t>
      </w:r>
      <w:proofErr w:type="spellEnd"/>
      <w:r>
        <w:rPr>
          <w:rFonts w:ascii="Times New Roman" w:hAnsi="Times New Roman" w:cs="Times New Roman"/>
          <w:sz w:val="24"/>
          <w:szCs w:val="24"/>
        </w:rPr>
        <w:t xml:space="preserve"> і конкурсних змагань, удосконалення і загально предметної підготовки, формування предметних </w:t>
      </w:r>
      <w:proofErr w:type="spellStart"/>
      <w:r>
        <w:rPr>
          <w:rFonts w:ascii="Times New Roman" w:hAnsi="Times New Roman" w:cs="Times New Roman"/>
          <w:sz w:val="24"/>
          <w:szCs w:val="24"/>
        </w:rPr>
        <w:t>компетентностей</w:t>
      </w:r>
      <w:proofErr w:type="spellEnd"/>
      <w:r>
        <w:rPr>
          <w:rFonts w:ascii="Times New Roman" w:hAnsi="Times New Roman" w:cs="Times New Roman"/>
          <w:sz w:val="24"/>
          <w:szCs w:val="24"/>
        </w:rPr>
        <w:t>, розвиток критичного мислення, дослідно-пошукової діяльності, зацікавлення та мотивації навчальної діяльності.</w:t>
      </w:r>
    </w:p>
    <w:p w:rsidR="00B82B59" w:rsidRPr="00643CBB" w:rsidRDefault="00B82B59" w:rsidP="00B82B59">
      <w:pPr>
        <w:spacing w:after="0"/>
        <w:ind w:firstLine="720"/>
        <w:jc w:val="both"/>
        <w:rPr>
          <w:rFonts w:ascii="Times New Roman" w:hAnsi="Times New Roman" w:cs="Times New Roman"/>
          <w:sz w:val="24"/>
          <w:szCs w:val="24"/>
        </w:rPr>
      </w:pPr>
    </w:p>
    <w:p w:rsidR="00B82B59" w:rsidRPr="00643CBB" w:rsidRDefault="00B82B59" w:rsidP="00B82B59">
      <w:pPr>
        <w:spacing w:after="0"/>
        <w:ind w:firstLine="720"/>
        <w:jc w:val="both"/>
        <w:rPr>
          <w:rFonts w:ascii="Times New Roman" w:hAnsi="Times New Roman" w:cs="Times New Roman"/>
          <w:sz w:val="24"/>
          <w:szCs w:val="24"/>
        </w:rPr>
      </w:pPr>
      <w:r w:rsidRPr="00643CBB">
        <w:rPr>
          <w:rFonts w:ascii="Times New Roman" w:hAnsi="Times New Roman" w:cs="Times New Roman"/>
          <w:sz w:val="24"/>
          <w:szCs w:val="24"/>
        </w:rPr>
        <w:t>У школі протягом багатьох років діє єдина загальношкільна система обліку відвідування учнями занять: ведеться загальношкільний журнал обліку відвідування, створено систему звірки даних у журналі обліку та класних журналах. Підсумки відвідування аналізуються заступником директора з ВР, класними керівниками,  за необхідності розглядаються на нарадах при директору, педрадах, вживаються необхідні заходи щодо залучення дітей до навчання.</w:t>
      </w:r>
      <w:r w:rsidRPr="00643CBB">
        <w:rPr>
          <w:rFonts w:ascii="Times New Roman" w:hAnsi="Times New Roman" w:cs="Times New Roman"/>
          <w:color w:val="993300"/>
          <w:sz w:val="24"/>
          <w:szCs w:val="24"/>
        </w:rPr>
        <w:t xml:space="preserve"> </w:t>
      </w:r>
    </w:p>
    <w:p w:rsidR="00B82B59" w:rsidRPr="00643CBB" w:rsidRDefault="00B82B59" w:rsidP="00B82B59">
      <w:pPr>
        <w:spacing w:after="0"/>
        <w:ind w:firstLine="900"/>
        <w:jc w:val="both"/>
        <w:rPr>
          <w:rFonts w:ascii="Times New Roman" w:hAnsi="Times New Roman" w:cs="Times New Roman"/>
          <w:sz w:val="24"/>
          <w:szCs w:val="24"/>
        </w:rPr>
      </w:pPr>
      <w:r w:rsidRPr="00643CBB">
        <w:rPr>
          <w:rFonts w:ascii="Times New Roman" w:hAnsi="Times New Roman" w:cs="Times New Roman"/>
          <w:sz w:val="24"/>
          <w:szCs w:val="24"/>
        </w:rPr>
        <w:t>Аналіз зібраних даних дав можливість встановити прямий зв’язок між систематичним відвідуванням занять учнями протягом навчального року та рівнем навчальних досягнень. У порівнянні з минулим навчальним роком кількість про</w:t>
      </w:r>
      <w:r>
        <w:rPr>
          <w:rFonts w:ascii="Times New Roman" w:hAnsi="Times New Roman" w:cs="Times New Roman"/>
          <w:sz w:val="24"/>
          <w:szCs w:val="24"/>
        </w:rPr>
        <w:t xml:space="preserve">пусків уроків в цілому по закладу у І семестрі </w:t>
      </w:r>
      <w:r w:rsidRPr="00643CBB">
        <w:rPr>
          <w:rFonts w:ascii="Times New Roman" w:hAnsi="Times New Roman" w:cs="Times New Roman"/>
          <w:sz w:val="24"/>
          <w:szCs w:val="24"/>
        </w:rPr>
        <w:t>зменшилася на 5%. Але існують і певні проблеми: велика кількість пропусків з поважних причин (хвороба, допомога батькам тощо). Попри все, сьогодні ми можемо говорити про позитивні результати цілеспрямованої спільної роботи адміністрації, класних керівників та батьків з цього питання.</w:t>
      </w:r>
    </w:p>
    <w:p w:rsidR="00B82B59" w:rsidRPr="00643CBB" w:rsidRDefault="00B82B59" w:rsidP="00B82B59">
      <w:pPr>
        <w:spacing w:after="0"/>
        <w:jc w:val="both"/>
        <w:rPr>
          <w:rFonts w:ascii="Times New Roman" w:hAnsi="Times New Roman" w:cs="Times New Roman"/>
          <w:sz w:val="24"/>
          <w:szCs w:val="24"/>
        </w:rPr>
      </w:pPr>
      <w:r w:rsidRPr="00643CBB">
        <w:rPr>
          <w:rFonts w:ascii="Times New Roman" w:hAnsi="Times New Roman" w:cs="Times New Roman"/>
          <w:sz w:val="24"/>
          <w:szCs w:val="24"/>
        </w:rPr>
        <w:t xml:space="preserve">         Таким чином, робота з удосконалення системи контролю за відві</w:t>
      </w:r>
      <w:r>
        <w:rPr>
          <w:rFonts w:ascii="Times New Roman" w:hAnsi="Times New Roman" w:cs="Times New Roman"/>
          <w:sz w:val="24"/>
          <w:szCs w:val="24"/>
        </w:rPr>
        <w:t>дуванням занять школярами у 2020/2021</w:t>
      </w:r>
      <w:r w:rsidRPr="00643CBB">
        <w:rPr>
          <w:rFonts w:ascii="Times New Roman" w:hAnsi="Times New Roman" w:cs="Times New Roman"/>
          <w:sz w:val="24"/>
          <w:szCs w:val="24"/>
        </w:rPr>
        <w:t xml:space="preserve"> навчальному році буде продовжуватись, бо це один із важливих чинників підвищення якості знань учнів. </w:t>
      </w:r>
    </w:p>
    <w:p w:rsidR="00B82B59" w:rsidRPr="00643CBB" w:rsidRDefault="00B82B59" w:rsidP="00B82B59">
      <w:pPr>
        <w:spacing w:after="0"/>
        <w:ind w:firstLine="720"/>
        <w:jc w:val="both"/>
        <w:rPr>
          <w:rFonts w:ascii="Times New Roman" w:hAnsi="Times New Roman" w:cs="Times New Roman"/>
          <w:sz w:val="24"/>
          <w:szCs w:val="24"/>
        </w:rPr>
      </w:pPr>
    </w:p>
    <w:p w:rsidR="00B82B59" w:rsidRDefault="00B82B59" w:rsidP="00B82B59">
      <w:pPr>
        <w:spacing w:after="0"/>
        <w:ind w:firstLine="708"/>
        <w:jc w:val="both"/>
        <w:rPr>
          <w:rFonts w:ascii="Times New Roman" w:hAnsi="Times New Roman" w:cs="Times New Roman"/>
          <w:sz w:val="24"/>
          <w:szCs w:val="24"/>
        </w:rPr>
      </w:pPr>
      <w:r w:rsidRPr="00EA2BB2">
        <w:rPr>
          <w:rFonts w:ascii="Times New Roman" w:hAnsi="Times New Roman" w:cs="Times New Roman"/>
          <w:sz w:val="24"/>
          <w:szCs w:val="24"/>
        </w:rPr>
        <w:t>Аналіз успішності показав, що в цілому по школі учнів, які мають початковий рівень навчальних досягнень, складає 12%, що на 2% більше, ніж у попередньому році, але на 11% менше, ніж у І семестрі. Даний факт свідчить</w:t>
      </w:r>
      <w:r w:rsidRPr="00EA2BB2">
        <w:rPr>
          <w:rFonts w:ascii="Times New Roman" w:hAnsi="Times New Roman" w:cs="Times New Roman"/>
          <w:b/>
          <w:sz w:val="24"/>
          <w:szCs w:val="24"/>
        </w:rPr>
        <w:t xml:space="preserve"> </w:t>
      </w:r>
      <w:r w:rsidRPr="00EA2BB2">
        <w:rPr>
          <w:rFonts w:ascii="Times New Roman" w:hAnsi="Times New Roman" w:cs="Times New Roman"/>
          <w:sz w:val="24"/>
          <w:szCs w:val="24"/>
        </w:rPr>
        <w:t>про удосконалення організації індивідуальної роботи з учнями, які мають початковий рівень навчальних досягнень. Разом з тим зросла кількість учнів, які навчаються на достатньому і високому рівнях.</w:t>
      </w:r>
    </w:p>
    <w:p w:rsidR="00B82B59" w:rsidRDefault="00B82B59" w:rsidP="00B82B59">
      <w:pPr>
        <w:spacing w:after="0"/>
        <w:jc w:val="both"/>
        <w:rPr>
          <w:rFonts w:ascii="Times New Roman" w:hAnsi="Times New Roman" w:cs="Times New Roman"/>
          <w:sz w:val="24"/>
          <w:szCs w:val="24"/>
        </w:rPr>
      </w:pPr>
    </w:p>
    <w:p w:rsidR="00B82B59" w:rsidRDefault="00B82B59" w:rsidP="00B82B59">
      <w:pPr>
        <w:spacing w:after="0"/>
        <w:jc w:val="both"/>
        <w:rPr>
          <w:rFonts w:ascii="Times New Roman" w:hAnsi="Times New Roman" w:cs="Times New Roman"/>
          <w:sz w:val="24"/>
          <w:szCs w:val="24"/>
        </w:rPr>
      </w:pPr>
    </w:p>
    <w:p w:rsidR="00B82B59" w:rsidRPr="00EA2BB2" w:rsidRDefault="00B82B59" w:rsidP="00B82B59">
      <w:pPr>
        <w:spacing w:after="0"/>
        <w:jc w:val="both"/>
        <w:rPr>
          <w:rFonts w:ascii="Times New Roman" w:hAnsi="Times New Roman" w:cs="Times New Roman"/>
          <w:sz w:val="24"/>
          <w:szCs w:val="24"/>
        </w:rPr>
      </w:pPr>
    </w:p>
    <w:p w:rsidR="00B82B59" w:rsidRDefault="00B82B59" w:rsidP="00B82B59">
      <w:pPr>
        <w:spacing w:after="0"/>
        <w:jc w:val="both"/>
        <w:rPr>
          <w:rFonts w:ascii="Times New Roman" w:hAnsi="Times New Roman" w:cs="Times New Roman"/>
          <w:sz w:val="24"/>
          <w:szCs w:val="24"/>
        </w:rPr>
      </w:pPr>
    </w:p>
    <w:p w:rsidR="00B82B59" w:rsidRDefault="00B82B59" w:rsidP="00B82B59">
      <w:pPr>
        <w:spacing w:after="0"/>
        <w:jc w:val="both"/>
        <w:rPr>
          <w:rFonts w:ascii="Times New Roman" w:hAnsi="Times New Roman" w:cs="Times New Roman"/>
          <w:sz w:val="24"/>
          <w:szCs w:val="24"/>
        </w:rPr>
      </w:pPr>
    </w:p>
    <w:p w:rsidR="00B82B59" w:rsidRDefault="00B82B59" w:rsidP="00B82B59">
      <w:pPr>
        <w:spacing w:after="0"/>
        <w:jc w:val="both"/>
        <w:rPr>
          <w:rFonts w:ascii="Times New Roman" w:hAnsi="Times New Roman" w:cs="Times New Roman"/>
          <w:sz w:val="24"/>
          <w:szCs w:val="24"/>
        </w:rPr>
      </w:pPr>
    </w:p>
    <w:p w:rsidR="00B82B59" w:rsidRPr="00EA2BB2" w:rsidRDefault="00B82B59" w:rsidP="00B82B59">
      <w:pPr>
        <w:spacing w:after="0"/>
        <w:jc w:val="both"/>
        <w:rPr>
          <w:rFonts w:ascii="Times New Roman" w:hAnsi="Times New Roman" w:cs="Times New Roman"/>
          <w:sz w:val="24"/>
          <w:szCs w:val="24"/>
        </w:rPr>
      </w:pPr>
    </w:p>
    <w:p w:rsidR="00B82B59" w:rsidRPr="00EA2BB2" w:rsidRDefault="00B82B59" w:rsidP="00B82B59">
      <w:pPr>
        <w:jc w:val="center"/>
        <w:rPr>
          <w:rFonts w:ascii="Times New Roman" w:hAnsi="Times New Roman" w:cs="Times New Roman"/>
          <w:b/>
          <w:sz w:val="24"/>
          <w:szCs w:val="24"/>
        </w:rPr>
      </w:pPr>
      <w:r w:rsidRPr="00EA2BB2">
        <w:rPr>
          <w:rFonts w:ascii="Times New Roman" w:hAnsi="Times New Roman" w:cs="Times New Roman"/>
          <w:b/>
          <w:sz w:val="24"/>
          <w:szCs w:val="24"/>
        </w:rPr>
        <w:lastRenderedPageBreak/>
        <w:t xml:space="preserve">РІВЕНЬ НАВЧАЛЬНИХ ДОСЯГНЕНЬ ЗА  2019/2020 </w:t>
      </w:r>
      <w:proofErr w:type="spellStart"/>
      <w:r w:rsidRPr="00EA2BB2">
        <w:rPr>
          <w:rFonts w:ascii="Times New Roman" w:hAnsi="Times New Roman" w:cs="Times New Roman"/>
          <w:b/>
          <w:sz w:val="24"/>
          <w:szCs w:val="24"/>
        </w:rPr>
        <w:t>н.р</w:t>
      </w:r>
      <w:proofErr w:type="spellEnd"/>
      <w:r w:rsidRPr="00EA2BB2">
        <w:rPr>
          <w:rFonts w:ascii="Times New Roman" w:hAnsi="Times New Roman" w:cs="Times New Roman"/>
          <w:b/>
          <w:sz w:val="24"/>
          <w:szCs w:val="24"/>
        </w:rPr>
        <w:t>.</w:t>
      </w:r>
    </w:p>
    <w:tbl>
      <w:tblPr>
        <w:tblStyle w:val="ab"/>
        <w:tblW w:w="0" w:type="auto"/>
        <w:tblInd w:w="572" w:type="dxa"/>
        <w:tblLook w:val="04A0"/>
      </w:tblPr>
      <w:tblGrid>
        <w:gridCol w:w="1042"/>
        <w:gridCol w:w="972"/>
        <w:gridCol w:w="784"/>
        <w:gridCol w:w="928"/>
        <w:gridCol w:w="789"/>
        <w:gridCol w:w="1002"/>
        <w:gridCol w:w="856"/>
        <w:gridCol w:w="999"/>
        <w:gridCol w:w="908"/>
        <w:gridCol w:w="1003"/>
      </w:tblGrid>
      <w:tr w:rsidR="00B82B59" w:rsidRPr="00EA2BB2" w:rsidTr="007875AC">
        <w:tc>
          <w:tcPr>
            <w:tcW w:w="129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 xml:space="preserve">Клас </w:t>
            </w:r>
          </w:p>
        </w:tc>
        <w:tc>
          <w:tcPr>
            <w:tcW w:w="127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К-сть учнів</w:t>
            </w:r>
          </w:p>
        </w:tc>
        <w:tc>
          <w:tcPr>
            <w:tcW w:w="24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Високий рівень</w:t>
            </w:r>
          </w:p>
        </w:tc>
        <w:tc>
          <w:tcPr>
            <w:tcW w:w="250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 xml:space="preserve">Достатній рівень </w:t>
            </w:r>
          </w:p>
        </w:tc>
        <w:tc>
          <w:tcPr>
            <w:tcW w:w="249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 xml:space="preserve">Середній рівень </w:t>
            </w:r>
          </w:p>
        </w:tc>
        <w:tc>
          <w:tcPr>
            <w:tcW w:w="254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Початковий рівень</w:t>
            </w:r>
          </w:p>
        </w:tc>
      </w:tr>
      <w:tr w:rsidR="00B82B59" w:rsidRPr="00EA2BB2" w:rsidTr="007875A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p>
        </w:tc>
        <w:tc>
          <w:tcPr>
            <w:tcW w:w="0" w:type="auto"/>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sz w:val="24"/>
                <w:szCs w:val="24"/>
              </w:rPr>
            </w:pPr>
            <w:r w:rsidRPr="00EA2BB2">
              <w:rPr>
                <w:sz w:val="24"/>
                <w:szCs w:val="24"/>
              </w:rPr>
              <w:t>%</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sz w:val="24"/>
                <w:szCs w:val="24"/>
              </w:rPr>
            </w:pPr>
            <w:r w:rsidRPr="00EA2BB2">
              <w:rPr>
                <w:sz w:val="24"/>
                <w:szCs w:val="24"/>
              </w:rPr>
              <w:t>%</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sz w:val="24"/>
                <w:szCs w:val="24"/>
              </w:rPr>
            </w:pPr>
            <w:r w:rsidRPr="00EA2BB2">
              <w:rPr>
                <w:sz w:val="24"/>
                <w:szCs w:val="24"/>
              </w:rPr>
              <w:t>%</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sz w:val="24"/>
                <w:szCs w:val="24"/>
              </w:rPr>
            </w:pPr>
            <w:r w:rsidRPr="00EA2BB2">
              <w:rPr>
                <w:sz w:val="24"/>
                <w:szCs w:val="24"/>
              </w:rPr>
              <w:t>%</w:t>
            </w:r>
          </w:p>
        </w:tc>
      </w:tr>
      <w:tr w:rsidR="00B82B59" w:rsidRPr="00EA2BB2" w:rsidTr="007875A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3б</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30</w:t>
            </w: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3</w:t>
            </w: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10</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10</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33,2</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16</w:t>
            </w: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52,28</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3,33</w:t>
            </w:r>
          </w:p>
        </w:tc>
      </w:tr>
      <w:tr w:rsidR="00B82B59" w:rsidRPr="00EA2BB2" w:rsidTr="007875A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4</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33</w:t>
            </w: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7</w:t>
            </w: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21,2</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13</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39,4</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11</w:t>
            </w: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rPr>
                <w:b/>
                <w:sz w:val="24"/>
                <w:szCs w:val="24"/>
              </w:rPr>
            </w:pPr>
            <w:r>
              <w:rPr>
                <w:b/>
                <w:sz w:val="24"/>
                <w:szCs w:val="24"/>
              </w:rPr>
              <w:t>33,3</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2</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6,1</w:t>
            </w:r>
          </w:p>
        </w:tc>
      </w:tr>
      <w:tr w:rsidR="00B82B59" w:rsidRPr="00EA2BB2" w:rsidTr="007875A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5а</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20</w:t>
            </w: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w:t>
            </w: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5</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7</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35</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10</w:t>
            </w: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50</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2</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10</w:t>
            </w:r>
          </w:p>
        </w:tc>
      </w:tr>
      <w:tr w:rsidR="00B82B59" w:rsidRPr="00EA2BB2" w:rsidTr="007875A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5б</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22</w:t>
            </w: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6</w:t>
            </w: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27</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6</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27</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5</w:t>
            </w: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23</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5</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23</w:t>
            </w:r>
          </w:p>
        </w:tc>
      </w:tr>
      <w:tr w:rsidR="00B82B59" w:rsidRPr="00EA2BB2" w:rsidTr="007875A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6а</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19</w:t>
            </w: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w:t>
            </w: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5</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5</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26</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8</w:t>
            </w: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43</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5</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26</w:t>
            </w:r>
          </w:p>
        </w:tc>
      </w:tr>
      <w:tr w:rsidR="00B82B59" w:rsidRPr="00EA2BB2" w:rsidTr="007875A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6б</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B82B59" w:rsidRPr="00EA2BB2" w:rsidRDefault="00B82B59" w:rsidP="007875AC">
            <w:pPr>
              <w:spacing w:line="276" w:lineRule="auto"/>
              <w:rPr>
                <w:b/>
                <w:sz w:val="24"/>
                <w:szCs w:val="24"/>
              </w:rPr>
            </w:pPr>
            <w:r w:rsidRPr="00EA2BB2">
              <w:rPr>
                <w:b/>
                <w:sz w:val="24"/>
                <w:szCs w:val="24"/>
              </w:rPr>
              <w:t>19</w:t>
            </w: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1</w:t>
            </w: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5,5</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6</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31,5</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6</w:t>
            </w: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31,5</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82B59" w:rsidRPr="00EA2BB2" w:rsidRDefault="00B82B59" w:rsidP="007875AC">
            <w:pPr>
              <w:spacing w:line="276" w:lineRule="auto"/>
              <w:jc w:val="center"/>
              <w:rPr>
                <w:sz w:val="24"/>
                <w:szCs w:val="24"/>
              </w:rPr>
            </w:pPr>
            <w:r w:rsidRPr="00EA2BB2">
              <w:rPr>
                <w:sz w:val="24"/>
                <w:szCs w:val="24"/>
              </w:rPr>
              <w:t>6</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Pr>
                <w:b/>
                <w:sz w:val="24"/>
                <w:szCs w:val="24"/>
              </w:rPr>
              <w:t>31,5</w:t>
            </w:r>
          </w:p>
        </w:tc>
      </w:tr>
      <w:tr w:rsidR="00B82B59" w:rsidRPr="00EA2BB2" w:rsidTr="007875AC">
        <w:tc>
          <w:tcPr>
            <w:tcW w:w="0" w:type="auto"/>
            <w:hideMark/>
          </w:tcPr>
          <w:p w:rsidR="00B82B59" w:rsidRPr="00EA2BB2" w:rsidRDefault="00B82B59" w:rsidP="007875AC">
            <w:pPr>
              <w:spacing w:line="276" w:lineRule="auto"/>
              <w:rPr>
                <w:b/>
                <w:sz w:val="24"/>
                <w:szCs w:val="24"/>
              </w:rPr>
            </w:pPr>
            <w:r w:rsidRPr="00EA2BB2">
              <w:rPr>
                <w:b/>
                <w:sz w:val="24"/>
                <w:szCs w:val="24"/>
              </w:rPr>
              <w:t>7</w:t>
            </w:r>
          </w:p>
        </w:tc>
        <w:tc>
          <w:tcPr>
            <w:tcW w:w="0" w:type="auto"/>
            <w:hideMark/>
          </w:tcPr>
          <w:p w:rsidR="00B82B59" w:rsidRPr="00EA2BB2" w:rsidRDefault="00B82B59" w:rsidP="007875AC">
            <w:pPr>
              <w:spacing w:line="276" w:lineRule="auto"/>
              <w:rPr>
                <w:b/>
                <w:sz w:val="24"/>
                <w:szCs w:val="24"/>
              </w:rPr>
            </w:pPr>
            <w:r w:rsidRPr="00EA2BB2">
              <w:rPr>
                <w:b/>
                <w:sz w:val="24"/>
                <w:szCs w:val="24"/>
              </w:rPr>
              <w:t>31</w:t>
            </w:r>
          </w:p>
        </w:tc>
        <w:tc>
          <w:tcPr>
            <w:tcW w:w="1238" w:type="dxa"/>
          </w:tcPr>
          <w:p w:rsidR="00B82B59" w:rsidRPr="00EA2BB2" w:rsidRDefault="00B82B59" w:rsidP="007875AC">
            <w:pPr>
              <w:spacing w:line="276" w:lineRule="auto"/>
              <w:jc w:val="center"/>
              <w:rPr>
                <w:sz w:val="24"/>
                <w:szCs w:val="24"/>
              </w:rPr>
            </w:pPr>
            <w:r w:rsidRPr="00EA2BB2">
              <w:rPr>
                <w:sz w:val="24"/>
                <w:szCs w:val="24"/>
              </w:rPr>
              <w:t>2</w:t>
            </w:r>
          </w:p>
        </w:tc>
        <w:tc>
          <w:tcPr>
            <w:tcW w:w="1251" w:type="dxa"/>
            <w:hideMark/>
          </w:tcPr>
          <w:p w:rsidR="00B82B59" w:rsidRPr="00EA2BB2" w:rsidRDefault="00B82B59" w:rsidP="007875AC">
            <w:pPr>
              <w:spacing w:line="276" w:lineRule="auto"/>
              <w:jc w:val="center"/>
              <w:rPr>
                <w:b/>
                <w:sz w:val="24"/>
                <w:szCs w:val="24"/>
              </w:rPr>
            </w:pPr>
            <w:r>
              <w:rPr>
                <w:b/>
                <w:sz w:val="24"/>
                <w:szCs w:val="24"/>
              </w:rPr>
              <w:t>6,5</w:t>
            </w:r>
          </w:p>
        </w:tc>
        <w:tc>
          <w:tcPr>
            <w:tcW w:w="1250" w:type="dxa"/>
          </w:tcPr>
          <w:p w:rsidR="00B82B59" w:rsidRPr="00EA2BB2" w:rsidRDefault="00B82B59" w:rsidP="007875AC">
            <w:pPr>
              <w:spacing w:line="276" w:lineRule="auto"/>
              <w:jc w:val="center"/>
              <w:rPr>
                <w:sz w:val="24"/>
                <w:szCs w:val="24"/>
              </w:rPr>
            </w:pPr>
            <w:r w:rsidRPr="00EA2BB2">
              <w:rPr>
                <w:sz w:val="24"/>
                <w:szCs w:val="24"/>
              </w:rPr>
              <w:t>7</w:t>
            </w:r>
          </w:p>
        </w:tc>
        <w:tc>
          <w:tcPr>
            <w:tcW w:w="1259" w:type="dxa"/>
            <w:hideMark/>
          </w:tcPr>
          <w:p w:rsidR="00B82B59" w:rsidRPr="00EA2BB2" w:rsidRDefault="00B82B59" w:rsidP="007875AC">
            <w:pPr>
              <w:spacing w:line="276" w:lineRule="auto"/>
              <w:jc w:val="center"/>
              <w:rPr>
                <w:b/>
                <w:sz w:val="24"/>
                <w:szCs w:val="24"/>
              </w:rPr>
            </w:pPr>
            <w:r>
              <w:rPr>
                <w:b/>
                <w:sz w:val="24"/>
                <w:szCs w:val="24"/>
              </w:rPr>
              <w:t>22,6</w:t>
            </w:r>
          </w:p>
        </w:tc>
        <w:tc>
          <w:tcPr>
            <w:tcW w:w="1242" w:type="dxa"/>
          </w:tcPr>
          <w:p w:rsidR="00B82B59" w:rsidRPr="00EA2BB2" w:rsidRDefault="00B82B59" w:rsidP="007875AC">
            <w:pPr>
              <w:spacing w:line="276" w:lineRule="auto"/>
              <w:jc w:val="center"/>
              <w:rPr>
                <w:sz w:val="24"/>
                <w:szCs w:val="24"/>
              </w:rPr>
            </w:pPr>
            <w:r w:rsidRPr="00EA2BB2">
              <w:rPr>
                <w:sz w:val="24"/>
                <w:szCs w:val="24"/>
              </w:rPr>
              <w:t>19</w:t>
            </w:r>
          </w:p>
        </w:tc>
        <w:tc>
          <w:tcPr>
            <w:tcW w:w="1253" w:type="dxa"/>
            <w:hideMark/>
          </w:tcPr>
          <w:p w:rsidR="00B82B59" w:rsidRPr="00EA2BB2" w:rsidRDefault="00B82B59" w:rsidP="007875AC">
            <w:pPr>
              <w:spacing w:line="276" w:lineRule="auto"/>
              <w:jc w:val="center"/>
              <w:rPr>
                <w:b/>
                <w:sz w:val="24"/>
                <w:szCs w:val="24"/>
              </w:rPr>
            </w:pPr>
            <w:r>
              <w:rPr>
                <w:b/>
                <w:sz w:val="24"/>
                <w:szCs w:val="24"/>
              </w:rPr>
              <w:t>61,2</w:t>
            </w:r>
          </w:p>
        </w:tc>
        <w:tc>
          <w:tcPr>
            <w:tcW w:w="1241" w:type="dxa"/>
          </w:tcPr>
          <w:p w:rsidR="00B82B59" w:rsidRPr="00EA2BB2" w:rsidRDefault="00B82B59" w:rsidP="007875AC">
            <w:pPr>
              <w:spacing w:line="276" w:lineRule="auto"/>
              <w:jc w:val="center"/>
              <w:rPr>
                <w:sz w:val="24"/>
                <w:szCs w:val="24"/>
              </w:rPr>
            </w:pPr>
            <w:r w:rsidRPr="00EA2BB2">
              <w:rPr>
                <w:sz w:val="24"/>
                <w:szCs w:val="24"/>
              </w:rPr>
              <w:t>3</w:t>
            </w:r>
          </w:p>
        </w:tc>
        <w:tc>
          <w:tcPr>
            <w:tcW w:w="1302" w:type="dxa"/>
            <w:hideMark/>
          </w:tcPr>
          <w:p w:rsidR="00B82B59" w:rsidRPr="00EA2BB2" w:rsidRDefault="00B82B59" w:rsidP="007875AC">
            <w:pPr>
              <w:spacing w:line="276" w:lineRule="auto"/>
              <w:jc w:val="center"/>
              <w:rPr>
                <w:b/>
                <w:sz w:val="24"/>
                <w:szCs w:val="24"/>
              </w:rPr>
            </w:pPr>
            <w:r>
              <w:rPr>
                <w:b/>
                <w:sz w:val="24"/>
                <w:szCs w:val="24"/>
              </w:rPr>
              <w:t>9,7</w:t>
            </w:r>
          </w:p>
        </w:tc>
      </w:tr>
      <w:tr w:rsidR="00B82B59" w:rsidRPr="00EA2BB2" w:rsidTr="007875AC">
        <w:tc>
          <w:tcPr>
            <w:tcW w:w="0" w:type="auto"/>
            <w:hideMark/>
          </w:tcPr>
          <w:p w:rsidR="00B82B59" w:rsidRPr="00EA2BB2" w:rsidRDefault="00B82B59" w:rsidP="007875AC">
            <w:pPr>
              <w:spacing w:line="276" w:lineRule="auto"/>
              <w:rPr>
                <w:b/>
                <w:sz w:val="24"/>
                <w:szCs w:val="24"/>
              </w:rPr>
            </w:pPr>
            <w:r w:rsidRPr="00EA2BB2">
              <w:rPr>
                <w:b/>
                <w:sz w:val="24"/>
                <w:szCs w:val="24"/>
              </w:rPr>
              <w:t>8</w:t>
            </w:r>
          </w:p>
        </w:tc>
        <w:tc>
          <w:tcPr>
            <w:tcW w:w="0" w:type="auto"/>
            <w:hideMark/>
          </w:tcPr>
          <w:p w:rsidR="00B82B59" w:rsidRPr="00EA2BB2" w:rsidRDefault="00B82B59" w:rsidP="007875AC">
            <w:pPr>
              <w:spacing w:line="276" w:lineRule="auto"/>
              <w:rPr>
                <w:b/>
                <w:sz w:val="24"/>
                <w:szCs w:val="24"/>
              </w:rPr>
            </w:pPr>
            <w:r w:rsidRPr="00EA2BB2">
              <w:rPr>
                <w:b/>
                <w:sz w:val="24"/>
                <w:szCs w:val="24"/>
              </w:rPr>
              <w:t>25</w:t>
            </w:r>
          </w:p>
        </w:tc>
        <w:tc>
          <w:tcPr>
            <w:tcW w:w="1238" w:type="dxa"/>
          </w:tcPr>
          <w:p w:rsidR="00B82B59" w:rsidRPr="00EA2BB2" w:rsidRDefault="00B82B59" w:rsidP="007875AC">
            <w:pPr>
              <w:spacing w:line="276" w:lineRule="auto"/>
              <w:jc w:val="center"/>
              <w:rPr>
                <w:sz w:val="24"/>
                <w:szCs w:val="24"/>
              </w:rPr>
            </w:pPr>
            <w:r w:rsidRPr="00EA2BB2">
              <w:rPr>
                <w:sz w:val="24"/>
                <w:szCs w:val="24"/>
              </w:rPr>
              <w:t>0</w:t>
            </w:r>
          </w:p>
        </w:tc>
        <w:tc>
          <w:tcPr>
            <w:tcW w:w="1251" w:type="dxa"/>
            <w:hideMark/>
          </w:tcPr>
          <w:p w:rsidR="00B82B59" w:rsidRPr="00EA2BB2" w:rsidRDefault="00B82B59" w:rsidP="007875AC">
            <w:pPr>
              <w:spacing w:line="276" w:lineRule="auto"/>
              <w:jc w:val="center"/>
              <w:rPr>
                <w:b/>
                <w:sz w:val="24"/>
                <w:szCs w:val="24"/>
              </w:rPr>
            </w:pPr>
            <w:r>
              <w:rPr>
                <w:b/>
                <w:sz w:val="24"/>
                <w:szCs w:val="24"/>
              </w:rPr>
              <w:t>0</w:t>
            </w:r>
          </w:p>
        </w:tc>
        <w:tc>
          <w:tcPr>
            <w:tcW w:w="1250" w:type="dxa"/>
          </w:tcPr>
          <w:p w:rsidR="00B82B59" w:rsidRPr="00EA2BB2" w:rsidRDefault="00B82B59" w:rsidP="007875AC">
            <w:pPr>
              <w:spacing w:line="276" w:lineRule="auto"/>
              <w:jc w:val="center"/>
              <w:rPr>
                <w:sz w:val="24"/>
                <w:szCs w:val="24"/>
              </w:rPr>
            </w:pPr>
            <w:r w:rsidRPr="00EA2BB2">
              <w:rPr>
                <w:sz w:val="24"/>
                <w:szCs w:val="24"/>
              </w:rPr>
              <w:t>6</w:t>
            </w:r>
          </w:p>
        </w:tc>
        <w:tc>
          <w:tcPr>
            <w:tcW w:w="1259" w:type="dxa"/>
            <w:hideMark/>
          </w:tcPr>
          <w:p w:rsidR="00B82B59" w:rsidRPr="00EA2BB2" w:rsidRDefault="00B82B59" w:rsidP="007875AC">
            <w:pPr>
              <w:spacing w:line="276" w:lineRule="auto"/>
              <w:jc w:val="center"/>
              <w:rPr>
                <w:b/>
                <w:sz w:val="24"/>
                <w:szCs w:val="24"/>
              </w:rPr>
            </w:pPr>
            <w:r>
              <w:rPr>
                <w:b/>
                <w:sz w:val="24"/>
                <w:szCs w:val="24"/>
              </w:rPr>
              <w:t>24</w:t>
            </w:r>
          </w:p>
        </w:tc>
        <w:tc>
          <w:tcPr>
            <w:tcW w:w="1242" w:type="dxa"/>
          </w:tcPr>
          <w:p w:rsidR="00B82B59" w:rsidRPr="00EA2BB2" w:rsidRDefault="00B82B59" w:rsidP="007875AC">
            <w:pPr>
              <w:spacing w:line="276" w:lineRule="auto"/>
              <w:jc w:val="center"/>
              <w:rPr>
                <w:sz w:val="24"/>
                <w:szCs w:val="24"/>
              </w:rPr>
            </w:pPr>
            <w:r w:rsidRPr="00EA2BB2">
              <w:rPr>
                <w:sz w:val="24"/>
                <w:szCs w:val="24"/>
              </w:rPr>
              <w:t>17</w:t>
            </w:r>
          </w:p>
        </w:tc>
        <w:tc>
          <w:tcPr>
            <w:tcW w:w="1253" w:type="dxa"/>
            <w:hideMark/>
          </w:tcPr>
          <w:p w:rsidR="00B82B59" w:rsidRPr="00EA2BB2" w:rsidRDefault="00B82B59" w:rsidP="007875AC">
            <w:pPr>
              <w:spacing w:line="276" w:lineRule="auto"/>
              <w:jc w:val="center"/>
              <w:rPr>
                <w:b/>
                <w:sz w:val="24"/>
                <w:szCs w:val="24"/>
              </w:rPr>
            </w:pPr>
            <w:r>
              <w:rPr>
                <w:b/>
                <w:sz w:val="24"/>
                <w:szCs w:val="24"/>
              </w:rPr>
              <w:t>68</w:t>
            </w:r>
          </w:p>
        </w:tc>
        <w:tc>
          <w:tcPr>
            <w:tcW w:w="1241" w:type="dxa"/>
          </w:tcPr>
          <w:p w:rsidR="00B82B59" w:rsidRPr="00EA2BB2" w:rsidRDefault="00B82B59" w:rsidP="007875AC">
            <w:pPr>
              <w:spacing w:line="276" w:lineRule="auto"/>
              <w:jc w:val="center"/>
              <w:rPr>
                <w:sz w:val="24"/>
                <w:szCs w:val="24"/>
              </w:rPr>
            </w:pPr>
            <w:r w:rsidRPr="00EA2BB2">
              <w:rPr>
                <w:sz w:val="24"/>
                <w:szCs w:val="24"/>
              </w:rPr>
              <w:t>2</w:t>
            </w:r>
          </w:p>
        </w:tc>
        <w:tc>
          <w:tcPr>
            <w:tcW w:w="1302" w:type="dxa"/>
            <w:hideMark/>
          </w:tcPr>
          <w:p w:rsidR="00B82B59" w:rsidRPr="00EA2BB2" w:rsidRDefault="00B82B59" w:rsidP="007875AC">
            <w:pPr>
              <w:spacing w:line="276" w:lineRule="auto"/>
              <w:jc w:val="center"/>
              <w:rPr>
                <w:b/>
                <w:sz w:val="24"/>
                <w:szCs w:val="24"/>
              </w:rPr>
            </w:pPr>
            <w:r>
              <w:rPr>
                <w:b/>
                <w:sz w:val="24"/>
                <w:szCs w:val="24"/>
              </w:rPr>
              <w:t>8</w:t>
            </w:r>
          </w:p>
        </w:tc>
      </w:tr>
      <w:tr w:rsidR="00B82B59" w:rsidRPr="00EA2BB2" w:rsidTr="007875AC">
        <w:tc>
          <w:tcPr>
            <w:tcW w:w="0" w:type="auto"/>
            <w:hideMark/>
          </w:tcPr>
          <w:p w:rsidR="00B82B59" w:rsidRPr="00EA2BB2" w:rsidRDefault="00B82B59" w:rsidP="007875AC">
            <w:pPr>
              <w:spacing w:line="276" w:lineRule="auto"/>
              <w:rPr>
                <w:b/>
                <w:sz w:val="24"/>
                <w:szCs w:val="24"/>
              </w:rPr>
            </w:pPr>
            <w:r w:rsidRPr="00EA2BB2">
              <w:rPr>
                <w:b/>
                <w:sz w:val="24"/>
                <w:szCs w:val="24"/>
              </w:rPr>
              <w:t>9</w:t>
            </w:r>
          </w:p>
        </w:tc>
        <w:tc>
          <w:tcPr>
            <w:tcW w:w="0" w:type="auto"/>
            <w:hideMark/>
          </w:tcPr>
          <w:p w:rsidR="00B82B59" w:rsidRPr="00EA2BB2" w:rsidRDefault="00B82B59" w:rsidP="007875AC">
            <w:pPr>
              <w:spacing w:line="276" w:lineRule="auto"/>
              <w:rPr>
                <w:b/>
                <w:sz w:val="24"/>
                <w:szCs w:val="24"/>
              </w:rPr>
            </w:pPr>
            <w:r w:rsidRPr="00EA2BB2">
              <w:rPr>
                <w:b/>
                <w:sz w:val="24"/>
                <w:szCs w:val="24"/>
              </w:rPr>
              <w:t>29</w:t>
            </w:r>
          </w:p>
        </w:tc>
        <w:tc>
          <w:tcPr>
            <w:tcW w:w="1238" w:type="dxa"/>
          </w:tcPr>
          <w:p w:rsidR="00B82B59" w:rsidRPr="00EA2BB2" w:rsidRDefault="00B82B59" w:rsidP="007875AC">
            <w:pPr>
              <w:spacing w:line="276" w:lineRule="auto"/>
              <w:jc w:val="center"/>
              <w:rPr>
                <w:sz w:val="24"/>
                <w:szCs w:val="24"/>
              </w:rPr>
            </w:pPr>
            <w:r w:rsidRPr="00EA2BB2">
              <w:rPr>
                <w:sz w:val="24"/>
                <w:szCs w:val="24"/>
              </w:rPr>
              <w:t>1</w:t>
            </w:r>
          </w:p>
        </w:tc>
        <w:tc>
          <w:tcPr>
            <w:tcW w:w="1251" w:type="dxa"/>
            <w:hideMark/>
          </w:tcPr>
          <w:p w:rsidR="00B82B59" w:rsidRPr="00EA2BB2" w:rsidRDefault="00B82B59" w:rsidP="007875AC">
            <w:pPr>
              <w:spacing w:line="276" w:lineRule="auto"/>
              <w:jc w:val="center"/>
              <w:rPr>
                <w:b/>
                <w:sz w:val="24"/>
                <w:szCs w:val="24"/>
              </w:rPr>
            </w:pPr>
            <w:r>
              <w:rPr>
                <w:b/>
                <w:sz w:val="24"/>
                <w:szCs w:val="24"/>
              </w:rPr>
              <w:t>3,5</w:t>
            </w:r>
          </w:p>
        </w:tc>
        <w:tc>
          <w:tcPr>
            <w:tcW w:w="1250" w:type="dxa"/>
          </w:tcPr>
          <w:p w:rsidR="00B82B59" w:rsidRPr="00EA2BB2" w:rsidRDefault="00B82B59" w:rsidP="007875AC">
            <w:pPr>
              <w:spacing w:line="276" w:lineRule="auto"/>
              <w:jc w:val="center"/>
              <w:rPr>
                <w:sz w:val="24"/>
                <w:szCs w:val="24"/>
              </w:rPr>
            </w:pPr>
            <w:r w:rsidRPr="00EA2BB2">
              <w:rPr>
                <w:sz w:val="24"/>
                <w:szCs w:val="24"/>
              </w:rPr>
              <w:t>3</w:t>
            </w:r>
          </w:p>
        </w:tc>
        <w:tc>
          <w:tcPr>
            <w:tcW w:w="1259" w:type="dxa"/>
            <w:hideMark/>
          </w:tcPr>
          <w:p w:rsidR="00B82B59" w:rsidRPr="00EA2BB2" w:rsidRDefault="00B82B59" w:rsidP="007875AC">
            <w:pPr>
              <w:spacing w:line="276" w:lineRule="auto"/>
              <w:jc w:val="center"/>
              <w:rPr>
                <w:b/>
                <w:sz w:val="24"/>
                <w:szCs w:val="24"/>
              </w:rPr>
            </w:pPr>
            <w:r>
              <w:rPr>
                <w:b/>
                <w:sz w:val="24"/>
                <w:szCs w:val="24"/>
              </w:rPr>
              <w:t>10,5</w:t>
            </w:r>
          </w:p>
        </w:tc>
        <w:tc>
          <w:tcPr>
            <w:tcW w:w="1242" w:type="dxa"/>
          </w:tcPr>
          <w:p w:rsidR="00B82B59" w:rsidRPr="00EA2BB2" w:rsidRDefault="00B82B59" w:rsidP="007875AC">
            <w:pPr>
              <w:spacing w:line="276" w:lineRule="auto"/>
              <w:jc w:val="center"/>
              <w:rPr>
                <w:sz w:val="24"/>
                <w:szCs w:val="24"/>
              </w:rPr>
            </w:pPr>
            <w:r w:rsidRPr="00EA2BB2">
              <w:rPr>
                <w:sz w:val="24"/>
                <w:szCs w:val="24"/>
              </w:rPr>
              <w:t>21</w:t>
            </w:r>
          </w:p>
        </w:tc>
        <w:tc>
          <w:tcPr>
            <w:tcW w:w="1253" w:type="dxa"/>
            <w:hideMark/>
          </w:tcPr>
          <w:p w:rsidR="00B82B59" w:rsidRPr="00EA2BB2" w:rsidRDefault="00B82B59" w:rsidP="007875AC">
            <w:pPr>
              <w:spacing w:line="276" w:lineRule="auto"/>
              <w:jc w:val="center"/>
              <w:rPr>
                <w:b/>
                <w:sz w:val="24"/>
                <w:szCs w:val="24"/>
              </w:rPr>
            </w:pPr>
            <w:r>
              <w:rPr>
                <w:b/>
                <w:sz w:val="24"/>
                <w:szCs w:val="24"/>
              </w:rPr>
              <w:t>72</w:t>
            </w:r>
          </w:p>
        </w:tc>
        <w:tc>
          <w:tcPr>
            <w:tcW w:w="1241" w:type="dxa"/>
          </w:tcPr>
          <w:p w:rsidR="00B82B59" w:rsidRPr="00EA2BB2" w:rsidRDefault="00B82B59" w:rsidP="007875AC">
            <w:pPr>
              <w:spacing w:line="276" w:lineRule="auto"/>
              <w:jc w:val="center"/>
              <w:rPr>
                <w:sz w:val="24"/>
                <w:szCs w:val="24"/>
              </w:rPr>
            </w:pPr>
            <w:r w:rsidRPr="00EA2BB2">
              <w:rPr>
                <w:sz w:val="24"/>
                <w:szCs w:val="24"/>
              </w:rPr>
              <w:t>4</w:t>
            </w:r>
          </w:p>
        </w:tc>
        <w:tc>
          <w:tcPr>
            <w:tcW w:w="1302" w:type="dxa"/>
            <w:hideMark/>
          </w:tcPr>
          <w:p w:rsidR="00B82B59" w:rsidRPr="00EA2BB2" w:rsidRDefault="00B82B59" w:rsidP="007875AC">
            <w:pPr>
              <w:spacing w:line="276" w:lineRule="auto"/>
              <w:jc w:val="center"/>
              <w:rPr>
                <w:b/>
                <w:sz w:val="24"/>
                <w:szCs w:val="24"/>
              </w:rPr>
            </w:pPr>
            <w:r>
              <w:rPr>
                <w:b/>
                <w:sz w:val="24"/>
                <w:szCs w:val="24"/>
              </w:rPr>
              <w:t>14</w:t>
            </w:r>
          </w:p>
        </w:tc>
      </w:tr>
      <w:tr w:rsidR="00B82B59" w:rsidRPr="00EA2BB2" w:rsidTr="007875AC">
        <w:tc>
          <w:tcPr>
            <w:tcW w:w="0" w:type="auto"/>
            <w:hideMark/>
          </w:tcPr>
          <w:p w:rsidR="00B82B59" w:rsidRPr="00EA2BB2" w:rsidRDefault="00B82B59" w:rsidP="007875AC">
            <w:pPr>
              <w:spacing w:line="276" w:lineRule="auto"/>
              <w:rPr>
                <w:b/>
                <w:sz w:val="24"/>
                <w:szCs w:val="24"/>
              </w:rPr>
            </w:pPr>
            <w:r w:rsidRPr="00EA2BB2">
              <w:rPr>
                <w:b/>
                <w:sz w:val="24"/>
                <w:szCs w:val="24"/>
              </w:rPr>
              <w:t>10</w:t>
            </w:r>
          </w:p>
        </w:tc>
        <w:tc>
          <w:tcPr>
            <w:tcW w:w="0" w:type="auto"/>
            <w:hideMark/>
          </w:tcPr>
          <w:p w:rsidR="00B82B59" w:rsidRPr="00EA2BB2" w:rsidRDefault="00B82B59" w:rsidP="007875AC">
            <w:pPr>
              <w:spacing w:line="276" w:lineRule="auto"/>
              <w:rPr>
                <w:b/>
                <w:sz w:val="24"/>
                <w:szCs w:val="24"/>
              </w:rPr>
            </w:pPr>
            <w:r w:rsidRPr="00EA2BB2">
              <w:rPr>
                <w:b/>
                <w:sz w:val="24"/>
                <w:szCs w:val="24"/>
              </w:rPr>
              <w:t>17</w:t>
            </w:r>
          </w:p>
        </w:tc>
        <w:tc>
          <w:tcPr>
            <w:tcW w:w="1238" w:type="dxa"/>
          </w:tcPr>
          <w:p w:rsidR="00B82B59" w:rsidRPr="00EA2BB2" w:rsidRDefault="00B82B59" w:rsidP="007875AC">
            <w:pPr>
              <w:spacing w:line="276" w:lineRule="auto"/>
              <w:jc w:val="center"/>
              <w:rPr>
                <w:sz w:val="24"/>
                <w:szCs w:val="24"/>
              </w:rPr>
            </w:pPr>
            <w:r w:rsidRPr="00EA2BB2">
              <w:rPr>
                <w:sz w:val="24"/>
                <w:szCs w:val="24"/>
              </w:rPr>
              <w:t>1</w:t>
            </w:r>
          </w:p>
        </w:tc>
        <w:tc>
          <w:tcPr>
            <w:tcW w:w="1251" w:type="dxa"/>
            <w:hideMark/>
          </w:tcPr>
          <w:p w:rsidR="00B82B59" w:rsidRPr="00EA2BB2" w:rsidRDefault="00B82B59" w:rsidP="007875AC">
            <w:pPr>
              <w:spacing w:line="276" w:lineRule="auto"/>
              <w:jc w:val="center"/>
              <w:rPr>
                <w:b/>
                <w:sz w:val="24"/>
                <w:szCs w:val="24"/>
              </w:rPr>
            </w:pPr>
            <w:r>
              <w:rPr>
                <w:b/>
                <w:sz w:val="24"/>
                <w:szCs w:val="24"/>
              </w:rPr>
              <w:t>6</w:t>
            </w:r>
          </w:p>
        </w:tc>
        <w:tc>
          <w:tcPr>
            <w:tcW w:w="1250" w:type="dxa"/>
          </w:tcPr>
          <w:p w:rsidR="00B82B59" w:rsidRPr="00EA2BB2" w:rsidRDefault="00B82B59" w:rsidP="007875AC">
            <w:pPr>
              <w:spacing w:line="276" w:lineRule="auto"/>
              <w:jc w:val="center"/>
              <w:rPr>
                <w:sz w:val="24"/>
                <w:szCs w:val="24"/>
              </w:rPr>
            </w:pPr>
            <w:r w:rsidRPr="00EA2BB2">
              <w:rPr>
                <w:sz w:val="24"/>
                <w:szCs w:val="24"/>
              </w:rPr>
              <w:t>11</w:t>
            </w:r>
          </w:p>
        </w:tc>
        <w:tc>
          <w:tcPr>
            <w:tcW w:w="1259" w:type="dxa"/>
            <w:hideMark/>
          </w:tcPr>
          <w:p w:rsidR="00B82B59" w:rsidRPr="00EA2BB2" w:rsidRDefault="00B82B59" w:rsidP="007875AC">
            <w:pPr>
              <w:spacing w:line="276" w:lineRule="auto"/>
              <w:jc w:val="center"/>
              <w:rPr>
                <w:b/>
                <w:sz w:val="24"/>
                <w:szCs w:val="24"/>
              </w:rPr>
            </w:pPr>
            <w:r>
              <w:rPr>
                <w:b/>
                <w:sz w:val="24"/>
                <w:szCs w:val="24"/>
              </w:rPr>
              <w:t>64,5</w:t>
            </w:r>
          </w:p>
        </w:tc>
        <w:tc>
          <w:tcPr>
            <w:tcW w:w="1242" w:type="dxa"/>
          </w:tcPr>
          <w:p w:rsidR="00B82B59" w:rsidRPr="00EA2BB2" w:rsidRDefault="00B82B59" w:rsidP="007875AC">
            <w:pPr>
              <w:spacing w:line="276" w:lineRule="auto"/>
              <w:jc w:val="center"/>
              <w:rPr>
                <w:sz w:val="24"/>
                <w:szCs w:val="24"/>
              </w:rPr>
            </w:pPr>
            <w:r w:rsidRPr="00EA2BB2">
              <w:rPr>
                <w:sz w:val="24"/>
                <w:szCs w:val="24"/>
              </w:rPr>
              <w:t>4</w:t>
            </w:r>
          </w:p>
        </w:tc>
        <w:tc>
          <w:tcPr>
            <w:tcW w:w="1253" w:type="dxa"/>
            <w:hideMark/>
          </w:tcPr>
          <w:p w:rsidR="00B82B59" w:rsidRPr="00EA2BB2" w:rsidRDefault="00B82B59" w:rsidP="007875AC">
            <w:pPr>
              <w:spacing w:line="276" w:lineRule="auto"/>
              <w:jc w:val="center"/>
              <w:rPr>
                <w:b/>
                <w:sz w:val="24"/>
                <w:szCs w:val="24"/>
              </w:rPr>
            </w:pPr>
            <w:r>
              <w:rPr>
                <w:b/>
                <w:sz w:val="24"/>
                <w:szCs w:val="24"/>
              </w:rPr>
              <w:t>23,5</w:t>
            </w:r>
          </w:p>
        </w:tc>
        <w:tc>
          <w:tcPr>
            <w:tcW w:w="1241" w:type="dxa"/>
          </w:tcPr>
          <w:p w:rsidR="00B82B59" w:rsidRPr="00EA2BB2" w:rsidRDefault="00B82B59" w:rsidP="007875AC">
            <w:pPr>
              <w:spacing w:line="276" w:lineRule="auto"/>
              <w:jc w:val="center"/>
              <w:rPr>
                <w:sz w:val="24"/>
                <w:szCs w:val="24"/>
              </w:rPr>
            </w:pPr>
            <w:r w:rsidRPr="00EA2BB2">
              <w:rPr>
                <w:sz w:val="24"/>
                <w:szCs w:val="24"/>
              </w:rPr>
              <w:t>1</w:t>
            </w:r>
          </w:p>
        </w:tc>
        <w:tc>
          <w:tcPr>
            <w:tcW w:w="1302" w:type="dxa"/>
            <w:hideMark/>
          </w:tcPr>
          <w:p w:rsidR="00B82B59" w:rsidRPr="00EA2BB2" w:rsidRDefault="00B82B59" w:rsidP="007875AC">
            <w:pPr>
              <w:spacing w:line="276" w:lineRule="auto"/>
              <w:jc w:val="center"/>
              <w:rPr>
                <w:b/>
                <w:sz w:val="24"/>
                <w:szCs w:val="24"/>
              </w:rPr>
            </w:pPr>
            <w:r>
              <w:rPr>
                <w:b/>
                <w:sz w:val="24"/>
                <w:szCs w:val="24"/>
              </w:rPr>
              <w:t>6</w:t>
            </w:r>
          </w:p>
        </w:tc>
      </w:tr>
      <w:tr w:rsidR="00B82B59" w:rsidRPr="00EA2BB2" w:rsidTr="007875AC">
        <w:tc>
          <w:tcPr>
            <w:tcW w:w="0" w:type="auto"/>
            <w:hideMark/>
          </w:tcPr>
          <w:p w:rsidR="00B82B59" w:rsidRPr="00EA2BB2" w:rsidRDefault="00B82B59" w:rsidP="007875AC">
            <w:pPr>
              <w:spacing w:line="276" w:lineRule="auto"/>
              <w:rPr>
                <w:b/>
                <w:sz w:val="24"/>
                <w:szCs w:val="24"/>
              </w:rPr>
            </w:pPr>
            <w:r w:rsidRPr="00EA2BB2">
              <w:rPr>
                <w:b/>
                <w:sz w:val="24"/>
                <w:szCs w:val="24"/>
              </w:rPr>
              <w:t>11а</w:t>
            </w:r>
          </w:p>
        </w:tc>
        <w:tc>
          <w:tcPr>
            <w:tcW w:w="0" w:type="auto"/>
            <w:hideMark/>
          </w:tcPr>
          <w:p w:rsidR="00B82B59" w:rsidRPr="00EA2BB2" w:rsidRDefault="00B82B59" w:rsidP="007875AC">
            <w:pPr>
              <w:spacing w:line="276" w:lineRule="auto"/>
              <w:rPr>
                <w:b/>
                <w:sz w:val="24"/>
                <w:szCs w:val="24"/>
              </w:rPr>
            </w:pPr>
            <w:r w:rsidRPr="00EA2BB2">
              <w:rPr>
                <w:b/>
                <w:sz w:val="24"/>
                <w:szCs w:val="24"/>
              </w:rPr>
              <w:t>18</w:t>
            </w:r>
          </w:p>
        </w:tc>
        <w:tc>
          <w:tcPr>
            <w:tcW w:w="1238" w:type="dxa"/>
          </w:tcPr>
          <w:p w:rsidR="00B82B59" w:rsidRPr="00EA2BB2" w:rsidRDefault="00B82B59" w:rsidP="007875AC">
            <w:pPr>
              <w:spacing w:line="276" w:lineRule="auto"/>
              <w:jc w:val="center"/>
              <w:rPr>
                <w:sz w:val="24"/>
                <w:szCs w:val="24"/>
              </w:rPr>
            </w:pPr>
            <w:r w:rsidRPr="00EA2BB2">
              <w:rPr>
                <w:sz w:val="24"/>
                <w:szCs w:val="24"/>
              </w:rPr>
              <w:t>0</w:t>
            </w:r>
          </w:p>
        </w:tc>
        <w:tc>
          <w:tcPr>
            <w:tcW w:w="1251" w:type="dxa"/>
            <w:hideMark/>
          </w:tcPr>
          <w:p w:rsidR="00B82B59" w:rsidRPr="00EA2BB2" w:rsidRDefault="00B82B59" w:rsidP="007875AC">
            <w:pPr>
              <w:spacing w:line="276" w:lineRule="auto"/>
              <w:jc w:val="center"/>
              <w:rPr>
                <w:b/>
                <w:sz w:val="24"/>
                <w:szCs w:val="24"/>
              </w:rPr>
            </w:pPr>
            <w:r>
              <w:rPr>
                <w:b/>
                <w:sz w:val="24"/>
                <w:szCs w:val="24"/>
              </w:rPr>
              <w:t>0</w:t>
            </w:r>
          </w:p>
        </w:tc>
        <w:tc>
          <w:tcPr>
            <w:tcW w:w="1250" w:type="dxa"/>
          </w:tcPr>
          <w:p w:rsidR="00B82B59" w:rsidRPr="00EA2BB2" w:rsidRDefault="00B82B59" w:rsidP="007875AC">
            <w:pPr>
              <w:spacing w:line="276" w:lineRule="auto"/>
              <w:jc w:val="center"/>
              <w:rPr>
                <w:sz w:val="24"/>
                <w:szCs w:val="24"/>
              </w:rPr>
            </w:pPr>
            <w:r w:rsidRPr="00EA2BB2">
              <w:rPr>
                <w:sz w:val="24"/>
                <w:szCs w:val="24"/>
              </w:rPr>
              <w:t>10</w:t>
            </w:r>
          </w:p>
        </w:tc>
        <w:tc>
          <w:tcPr>
            <w:tcW w:w="1259" w:type="dxa"/>
            <w:hideMark/>
          </w:tcPr>
          <w:p w:rsidR="00B82B59" w:rsidRPr="00EA2BB2" w:rsidRDefault="00B82B59" w:rsidP="007875AC">
            <w:pPr>
              <w:spacing w:line="276" w:lineRule="auto"/>
              <w:jc w:val="center"/>
              <w:rPr>
                <w:b/>
                <w:sz w:val="24"/>
                <w:szCs w:val="24"/>
              </w:rPr>
            </w:pPr>
            <w:r>
              <w:rPr>
                <w:b/>
                <w:sz w:val="24"/>
                <w:szCs w:val="24"/>
              </w:rPr>
              <w:t>55,5</w:t>
            </w:r>
          </w:p>
        </w:tc>
        <w:tc>
          <w:tcPr>
            <w:tcW w:w="1242" w:type="dxa"/>
          </w:tcPr>
          <w:p w:rsidR="00B82B59" w:rsidRPr="00EA2BB2" w:rsidRDefault="00B82B59" w:rsidP="007875AC">
            <w:pPr>
              <w:spacing w:line="276" w:lineRule="auto"/>
              <w:jc w:val="center"/>
              <w:rPr>
                <w:sz w:val="24"/>
                <w:szCs w:val="24"/>
              </w:rPr>
            </w:pPr>
            <w:r w:rsidRPr="00EA2BB2">
              <w:rPr>
                <w:sz w:val="24"/>
                <w:szCs w:val="24"/>
              </w:rPr>
              <w:t>8</w:t>
            </w:r>
          </w:p>
        </w:tc>
        <w:tc>
          <w:tcPr>
            <w:tcW w:w="1253" w:type="dxa"/>
            <w:hideMark/>
          </w:tcPr>
          <w:p w:rsidR="00B82B59" w:rsidRPr="00EA2BB2" w:rsidRDefault="00B82B59" w:rsidP="007875AC">
            <w:pPr>
              <w:spacing w:line="276" w:lineRule="auto"/>
              <w:jc w:val="center"/>
              <w:rPr>
                <w:b/>
                <w:sz w:val="24"/>
                <w:szCs w:val="24"/>
              </w:rPr>
            </w:pPr>
            <w:r>
              <w:rPr>
                <w:b/>
                <w:sz w:val="24"/>
                <w:szCs w:val="24"/>
              </w:rPr>
              <w:t>44,5</w:t>
            </w:r>
          </w:p>
        </w:tc>
        <w:tc>
          <w:tcPr>
            <w:tcW w:w="1241" w:type="dxa"/>
          </w:tcPr>
          <w:p w:rsidR="00B82B59" w:rsidRPr="00EA2BB2" w:rsidRDefault="00B82B59" w:rsidP="007875AC">
            <w:pPr>
              <w:spacing w:line="276" w:lineRule="auto"/>
              <w:jc w:val="center"/>
              <w:rPr>
                <w:sz w:val="24"/>
                <w:szCs w:val="24"/>
              </w:rPr>
            </w:pPr>
            <w:r w:rsidRPr="00EA2BB2">
              <w:rPr>
                <w:sz w:val="24"/>
                <w:szCs w:val="24"/>
              </w:rPr>
              <w:t>0</w:t>
            </w:r>
          </w:p>
        </w:tc>
        <w:tc>
          <w:tcPr>
            <w:tcW w:w="1302" w:type="dxa"/>
            <w:hideMark/>
          </w:tcPr>
          <w:p w:rsidR="00B82B59" w:rsidRPr="00EA2BB2" w:rsidRDefault="00B82B59" w:rsidP="007875AC">
            <w:pPr>
              <w:spacing w:line="276" w:lineRule="auto"/>
              <w:jc w:val="center"/>
              <w:rPr>
                <w:b/>
                <w:sz w:val="24"/>
                <w:szCs w:val="24"/>
              </w:rPr>
            </w:pPr>
            <w:r>
              <w:rPr>
                <w:b/>
                <w:sz w:val="24"/>
                <w:szCs w:val="24"/>
              </w:rPr>
              <w:t>0</w:t>
            </w:r>
          </w:p>
        </w:tc>
      </w:tr>
      <w:tr w:rsidR="00B82B59" w:rsidRPr="00EA2BB2" w:rsidTr="007875AC">
        <w:tc>
          <w:tcPr>
            <w:tcW w:w="0" w:type="auto"/>
            <w:hideMark/>
          </w:tcPr>
          <w:p w:rsidR="00B82B59" w:rsidRPr="00EA2BB2" w:rsidRDefault="00B82B59" w:rsidP="007875AC">
            <w:pPr>
              <w:spacing w:line="276" w:lineRule="auto"/>
              <w:rPr>
                <w:b/>
                <w:sz w:val="24"/>
                <w:szCs w:val="24"/>
              </w:rPr>
            </w:pPr>
            <w:r w:rsidRPr="00EA2BB2">
              <w:rPr>
                <w:b/>
                <w:sz w:val="24"/>
                <w:szCs w:val="24"/>
              </w:rPr>
              <w:t>11б</w:t>
            </w:r>
          </w:p>
        </w:tc>
        <w:tc>
          <w:tcPr>
            <w:tcW w:w="0" w:type="auto"/>
            <w:hideMark/>
          </w:tcPr>
          <w:p w:rsidR="00B82B59" w:rsidRPr="00EA2BB2" w:rsidRDefault="00B82B59" w:rsidP="007875AC">
            <w:pPr>
              <w:spacing w:line="276" w:lineRule="auto"/>
              <w:rPr>
                <w:b/>
                <w:sz w:val="24"/>
                <w:szCs w:val="24"/>
              </w:rPr>
            </w:pPr>
            <w:r w:rsidRPr="00EA2BB2">
              <w:rPr>
                <w:b/>
                <w:sz w:val="24"/>
                <w:szCs w:val="24"/>
              </w:rPr>
              <w:t>14</w:t>
            </w:r>
          </w:p>
        </w:tc>
        <w:tc>
          <w:tcPr>
            <w:tcW w:w="1238" w:type="dxa"/>
          </w:tcPr>
          <w:p w:rsidR="00B82B59" w:rsidRPr="00EA2BB2" w:rsidRDefault="00B82B59" w:rsidP="007875AC">
            <w:pPr>
              <w:spacing w:line="276" w:lineRule="auto"/>
              <w:jc w:val="center"/>
              <w:rPr>
                <w:sz w:val="24"/>
                <w:szCs w:val="24"/>
              </w:rPr>
            </w:pPr>
            <w:r w:rsidRPr="00EA2BB2">
              <w:rPr>
                <w:sz w:val="24"/>
                <w:szCs w:val="24"/>
              </w:rPr>
              <w:t>0</w:t>
            </w:r>
          </w:p>
        </w:tc>
        <w:tc>
          <w:tcPr>
            <w:tcW w:w="1251" w:type="dxa"/>
            <w:hideMark/>
          </w:tcPr>
          <w:p w:rsidR="00B82B59" w:rsidRPr="00EA2BB2" w:rsidRDefault="00B82B59" w:rsidP="007875AC">
            <w:pPr>
              <w:spacing w:line="276" w:lineRule="auto"/>
              <w:jc w:val="center"/>
              <w:rPr>
                <w:b/>
                <w:sz w:val="24"/>
                <w:szCs w:val="24"/>
              </w:rPr>
            </w:pPr>
            <w:r>
              <w:rPr>
                <w:b/>
                <w:sz w:val="24"/>
                <w:szCs w:val="24"/>
              </w:rPr>
              <w:t>0</w:t>
            </w:r>
          </w:p>
        </w:tc>
        <w:tc>
          <w:tcPr>
            <w:tcW w:w="1250" w:type="dxa"/>
          </w:tcPr>
          <w:p w:rsidR="00B82B59" w:rsidRPr="00EA2BB2" w:rsidRDefault="00B82B59" w:rsidP="007875AC">
            <w:pPr>
              <w:spacing w:line="276" w:lineRule="auto"/>
              <w:jc w:val="center"/>
              <w:rPr>
                <w:sz w:val="24"/>
                <w:szCs w:val="24"/>
              </w:rPr>
            </w:pPr>
            <w:r w:rsidRPr="00EA2BB2">
              <w:rPr>
                <w:sz w:val="24"/>
                <w:szCs w:val="24"/>
              </w:rPr>
              <w:t>3</w:t>
            </w:r>
          </w:p>
        </w:tc>
        <w:tc>
          <w:tcPr>
            <w:tcW w:w="1259" w:type="dxa"/>
            <w:hideMark/>
          </w:tcPr>
          <w:p w:rsidR="00B82B59" w:rsidRPr="00EA2BB2" w:rsidRDefault="00B82B59" w:rsidP="007875AC">
            <w:pPr>
              <w:spacing w:line="276" w:lineRule="auto"/>
              <w:jc w:val="center"/>
              <w:rPr>
                <w:b/>
                <w:sz w:val="24"/>
                <w:szCs w:val="24"/>
              </w:rPr>
            </w:pPr>
            <w:r>
              <w:rPr>
                <w:b/>
                <w:sz w:val="24"/>
                <w:szCs w:val="24"/>
              </w:rPr>
              <w:t>21,4</w:t>
            </w:r>
          </w:p>
        </w:tc>
        <w:tc>
          <w:tcPr>
            <w:tcW w:w="1242" w:type="dxa"/>
          </w:tcPr>
          <w:p w:rsidR="00B82B59" w:rsidRPr="00EA2BB2" w:rsidRDefault="00B82B59" w:rsidP="007875AC">
            <w:pPr>
              <w:spacing w:line="276" w:lineRule="auto"/>
              <w:jc w:val="center"/>
              <w:rPr>
                <w:sz w:val="24"/>
                <w:szCs w:val="24"/>
              </w:rPr>
            </w:pPr>
            <w:r w:rsidRPr="00EA2BB2">
              <w:rPr>
                <w:sz w:val="24"/>
                <w:szCs w:val="24"/>
              </w:rPr>
              <w:t>9</w:t>
            </w:r>
          </w:p>
        </w:tc>
        <w:tc>
          <w:tcPr>
            <w:tcW w:w="1253" w:type="dxa"/>
            <w:hideMark/>
          </w:tcPr>
          <w:p w:rsidR="00B82B59" w:rsidRPr="00EA2BB2" w:rsidRDefault="00B82B59" w:rsidP="007875AC">
            <w:pPr>
              <w:spacing w:line="276" w:lineRule="auto"/>
              <w:jc w:val="center"/>
              <w:rPr>
                <w:b/>
                <w:sz w:val="24"/>
                <w:szCs w:val="24"/>
              </w:rPr>
            </w:pPr>
            <w:r>
              <w:rPr>
                <w:b/>
                <w:sz w:val="24"/>
                <w:szCs w:val="24"/>
              </w:rPr>
              <w:t>64,3</w:t>
            </w:r>
          </w:p>
        </w:tc>
        <w:tc>
          <w:tcPr>
            <w:tcW w:w="1241" w:type="dxa"/>
          </w:tcPr>
          <w:p w:rsidR="00B82B59" w:rsidRPr="00EA2BB2" w:rsidRDefault="00B82B59" w:rsidP="007875AC">
            <w:pPr>
              <w:spacing w:line="276" w:lineRule="auto"/>
              <w:jc w:val="center"/>
              <w:rPr>
                <w:sz w:val="24"/>
                <w:szCs w:val="24"/>
              </w:rPr>
            </w:pPr>
            <w:r w:rsidRPr="00EA2BB2">
              <w:rPr>
                <w:sz w:val="24"/>
                <w:szCs w:val="24"/>
              </w:rPr>
              <w:t>2</w:t>
            </w:r>
          </w:p>
        </w:tc>
        <w:tc>
          <w:tcPr>
            <w:tcW w:w="1302" w:type="dxa"/>
            <w:hideMark/>
          </w:tcPr>
          <w:p w:rsidR="00B82B59" w:rsidRPr="00EA2BB2" w:rsidRDefault="00B82B59" w:rsidP="007875AC">
            <w:pPr>
              <w:spacing w:line="276" w:lineRule="auto"/>
              <w:jc w:val="center"/>
              <w:rPr>
                <w:b/>
                <w:sz w:val="24"/>
                <w:szCs w:val="24"/>
              </w:rPr>
            </w:pPr>
            <w:r>
              <w:rPr>
                <w:b/>
                <w:sz w:val="24"/>
                <w:szCs w:val="24"/>
              </w:rPr>
              <w:t>14,3</w:t>
            </w:r>
          </w:p>
        </w:tc>
      </w:tr>
      <w:tr w:rsidR="00B82B59" w:rsidRPr="00EA2BB2" w:rsidTr="007875AC">
        <w:tc>
          <w:tcPr>
            <w:tcW w:w="0" w:type="auto"/>
            <w:hideMark/>
          </w:tcPr>
          <w:p w:rsidR="00B82B59" w:rsidRPr="00EA2BB2" w:rsidRDefault="00B82B59" w:rsidP="007875AC">
            <w:pPr>
              <w:spacing w:line="276" w:lineRule="auto"/>
              <w:rPr>
                <w:b/>
                <w:sz w:val="24"/>
                <w:szCs w:val="24"/>
              </w:rPr>
            </w:pPr>
            <w:r w:rsidRPr="00EA2BB2">
              <w:rPr>
                <w:b/>
                <w:sz w:val="24"/>
                <w:szCs w:val="24"/>
              </w:rPr>
              <w:t xml:space="preserve">Рік </w:t>
            </w:r>
          </w:p>
        </w:tc>
        <w:tc>
          <w:tcPr>
            <w:tcW w:w="0" w:type="auto"/>
            <w:hideMark/>
          </w:tcPr>
          <w:p w:rsidR="00B82B59" w:rsidRPr="00EA2BB2" w:rsidRDefault="00B82B59" w:rsidP="007875AC">
            <w:pPr>
              <w:spacing w:line="276" w:lineRule="auto"/>
              <w:rPr>
                <w:b/>
                <w:sz w:val="24"/>
                <w:szCs w:val="24"/>
              </w:rPr>
            </w:pPr>
            <w:r w:rsidRPr="00EA2BB2">
              <w:rPr>
                <w:b/>
                <w:sz w:val="24"/>
                <w:szCs w:val="24"/>
              </w:rPr>
              <w:t>277</w:t>
            </w:r>
          </w:p>
        </w:tc>
        <w:tc>
          <w:tcPr>
            <w:tcW w:w="1238" w:type="dxa"/>
          </w:tcPr>
          <w:p w:rsidR="00B82B59" w:rsidRPr="00EA2BB2" w:rsidRDefault="00B82B59" w:rsidP="007875AC">
            <w:pPr>
              <w:spacing w:line="276" w:lineRule="auto"/>
              <w:jc w:val="center"/>
              <w:rPr>
                <w:b/>
                <w:sz w:val="24"/>
                <w:szCs w:val="24"/>
              </w:rPr>
            </w:pPr>
            <w:r w:rsidRPr="00EA2BB2">
              <w:rPr>
                <w:b/>
                <w:sz w:val="24"/>
                <w:szCs w:val="24"/>
              </w:rPr>
              <w:t>23</w:t>
            </w:r>
          </w:p>
        </w:tc>
        <w:tc>
          <w:tcPr>
            <w:tcW w:w="1251" w:type="dxa"/>
            <w:hideMark/>
          </w:tcPr>
          <w:p w:rsidR="00B82B59" w:rsidRPr="00EA2BB2" w:rsidRDefault="00B82B59" w:rsidP="007875AC">
            <w:pPr>
              <w:spacing w:line="276" w:lineRule="auto"/>
              <w:jc w:val="center"/>
              <w:rPr>
                <w:b/>
                <w:sz w:val="24"/>
                <w:szCs w:val="24"/>
              </w:rPr>
            </w:pPr>
            <w:r w:rsidRPr="00EA2BB2">
              <w:rPr>
                <w:b/>
                <w:sz w:val="24"/>
                <w:szCs w:val="24"/>
              </w:rPr>
              <w:t>8,3%</w:t>
            </w:r>
          </w:p>
        </w:tc>
        <w:tc>
          <w:tcPr>
            <w:tcW w:w="1250" w:type="dxa"/>
          </w:tcPr>
          <w:p w:rsidR="00B82B59" w:rsidRPr="00EA2BB2" w:rsidRDefault="00B82B59" w:rsidP="007875AC">
            <w:pPr>
              <w:spacing w:line="276" w:lineRule="auto"/>
              <w:jc w:val="center"/>
              <w:rPr>
                <w:b/>
                <w:sz w:val="24"/>
                <w:szCs w:val="24"/>
              </w:rPr>
            </w:pPr>
            <w:r w:rsidRPr="00EA2BB2">
              <w:rPr>
                <w:b/>
                <w:sz w:val="24"/>
                <w:szCs w:val="24"/>
              </w:rPr>
              <w:t>87</w:t>
            </w:r>
          </w:p>
        </w:tc>
        <w:tc>
          <w:tcPr>
            <w:tcW w:w="1259" w:type="dxa"/>
            <w:hideMark/>
          </w:tcPr>
          <w:p w:rsidR="00B82B59" w:rsidRPr="00EA2BB2" w:rsidRDefault="00B82B59" w:rsidP="007875AC">
            <w:pPr>
              <w:spacing w:line="276" w:lineRule="auto"/>
              <w:jc w:val="center"/>
              <w:rPr>
                <w:b/>
                <w:sz w:val="24"/>
                <w:szCs w:val="24"/>
              </w:rPr>
            </w:pPr>
            <w:r w:rsidRPr="00EA2BB2">
              <w:rPr>
                <w:b/>
                <w:sz w:val="24"/>
                <w:szCs w:val="24"/>
              </w:rPr>
              <w:t>31,4%</w:t>
            </w:r>
          </w:p>
        </w:tc>
        <w:tc>
          <w:tcPr>
            <w:tcW w:w="1242" w:type="dxa"/>
          </w:tcPr>
          <w:p w:rsidR="00B82B59" w:rsidRPr="00EA2BB2" w:rsidRDefault="00B82B59" w:rsidP="007875AC">
            <w:pPr>
              <w:spacing w:line="276" w:lineRule="auto"/>
              <w:jc w:val="center"/>
              <w:rPr>
                <w:b/>
                <w:sz w:val="24"/>
                <w:szCs w:val="24"/>
              </w:rPr>
            </w:pPr>
            <w:r w:rsidRPr="00EA2BB2">
              <w:rPr>
                <w:b/>
                <w:sz w:val="24"/>
                <w:szCs w:val="24"/>
              </w:rPr>
              <w:t>134</w:t>
            </w:r>
          </w:p>
        </w:tc>
        <w:tc>
          <w:tcPr>
            <w:tcW w:w="1253" w:type="dxa"/>
            <w:hideMark/>
          </w:tcPr>
          <w:p w:rsidR="00B82B59" w:rsidRPr="00EA2BB2" w:rsidRDefault="00B82B59" w:rsidP="007875AC">
            <w:pPr>
              <w:spacing w:line="276" w:lineRule="auto"/>
              <w:jc w:val="center"/>
              <w:rPr>
                <w:b/>
                <w:sz w:val="24"/>
                <w:szCs w:val="24"/>
              </w:rPr>
            </w:pPr>
            <w:r w:rsidRPr="00EA2BB2">
              <w:rPr>
                <w:b/>
                <w:sz w:val="24"/>
                <w:szCs w:val="24"/>
              </w:rPr>
              <w:t>48,3%</w:t>
            </w:r>
          </w:p>
        </w:tc>
        <w:tc>
          <w:tcPr>
            <w:tcW w:w="1241" w:type="dxa"/>
          </w:tcPr>
          <w:p w:rsidR="00B82B59" w:rsidRPr="00EA2BB2" w:rsidRDefault="00B82B59" w:rsidP="007875AC">
            <w:pPr>
              <w:spacing w:line="276" w:lineRule="auto"/>
              <w:jc w:val="center"/>
              <w:rPr>
                <w:b/>
                <w:sz w:val="24"/>
                <w:szCs w:val="24"/>
              </w:rPr>
            </w:pPr>
            <w:r w:rsidRPr="00EA2BB2">
              <w:rPr>
                <w:b/>
                <w:sz w:val="24"/>
                <w:szCs w:val="24"/>
              </w:rPr>
              <w:t>33</w:t>
            </w:r>
          </w:p>
        </w:tc>
        <w:tc>
          <w:tcPr>
            <w:tcW w:w="1302" w:type="dxa"/>
            <w:hideMark/>
          </w:tcPr>
          <w:p w:rsidR="00B82B59" w:rsidRPr="00EA2BB2" w:rsidRDefault="00B82B59" w:rsidP="007875AC">
            <w:pPr>
              <w:spacing w:line="276" w:lineRule="auto"/>
              <w:jc w:val="center"/>
              <w:rPr>
                <w:b/>
                <w:sz w:val="24"/>
                <w:szCs w:val="24"/>
              </w:rPr>
            </w:pPr>
            <w:r w:rsidRPr="00EA2BB2">
              <w:rPr>
                <w:b/>
                <w:sz w:val="24"/>
                <w:szCs w:val="24"/>
              </w:rPr>
              <w:t>12%</w:t>
            </w:r>
          </w:p>
        </w:tc>
      </w:tr>
      <w:tr w:rsidR="00B82B59" w:rsidRPr="00EA2BB2" w:rsidTr="007875AC">
        <w:tc>
          <w:tcPr>
            <w:tcW w:w="0" w:type="auto"/>
            <w:hideMark/>
          </w:tcPr>
          <w:p w:rsidR="00B82B59" w:rsidRPr="00EA2BB2" w:rsidRDefault="00B82B59" w:rsidP="007875AC">
            <w:pPr>
              <w:spacing w:line="276" w:lineRule="auto"/>
              <w:ind w:right="-191"/>
              <w:rPr>
                <w:b/>
                <w:sz w:val="24"/>
                <w:szCs w:val="24"/>
              </w:rPr>
            </w:pPr>
            <w:r w:rsidRPr="00EA2BB2">
              <w:rPr>
                <w:b/>
                <w:sz w:val="24"/>
                <w:szCs w:val="24"/>
              </w:rPr>
              <w:t>І семестр</w:t>
            </w:r>
          </w:p>
        </w:tc>
        <w:tc>
          <w:tcPr>
            <w:tcW w:w="0" w:type="auto"/>
            <w:hideMark/>
          </w:tcPr>
          <w:p w:rsidR="00B82B59" w:rsidRPr="00EA2BB2" w:rsidRDefault="00B82B59" w:rsidP="007875AC">
            <w:pPr>
              <w:spacing w:line="276" w:lineRule="auto"/>
              <w:rPr>
                <w:b/>
                <w:sz w:val="24"/>
                <w:szCs w:val="24"/>
              </w:rPr>
            </w:pPr>
            <w:r w:rsidRPr="00EA2BB2">
              <w:rPr>
                <w:b/>
                <w:sz w:val="24"/>
                <w:szCs w:val="24"/>
              </w:rPr>
              <w:t>273</w:t>
            </w:r>
          </w:p>
        </w:tc>
        <w:tc>
          <w:tcPr>
            <w:tcW w:w="1238" w:type="dxa"/>
          </w:tcPr>
          <w:p w:rsidR="00B82B59" w:rsidRPr="00EA2BB2" w:rsidRDefault="00B82B59" w:rsidP="007875AC">
            <w:pPr>
              <w:spacing w:line="276" w:lineRule="auto"/>
              <w:jc w:val="center"/>
              <w:rPr>
                <w:b/>
                <w:sz w:val="24"/>
                <w:szCs w:val="24"/>
              </w:rPr>
            </w:pPr>
            <w:r w:rsidRPr="00EA2BB2">
              <w:rPr>
                <w:b/>
                <w:sz w:val="24"/>
                <w:szCs w:val="24"/>
              </w:rPr>
              <w:t>18</w:t>
            </w:r>
          </w:p>
        </w:tc>
        <w:tc>
          <w:tcPr>
            <w:tcW w:w="1251" w:type="dxa"/>
            <w:hideMark/>
          </w:tcPr>
          <w:p w:rsidR="00B82B59" w:rsidRPr="00EA2BB2" w:rsidRDefault="00B82B59" w:rsidP="007875AC">
            <w:pPr>
              <w:spacing w:line="276" w:lineRule="auto"/>
              <w:jc w:val="center"/>
              <w:rPr>
                <w:b/>
                <w:sz w:val="24"/>
                <w:szCs w:val="24"/>
              </w:rPr>
            </w:pPr>
            <w:r w:rsidRPr="00EA2BB2">
              <w:rPr>
                <w:b/>
                <w:sz w:val="24"/>
                <w:szCs w:val="24"/>
              </w:rPr>
              <w:t>6,5 %</w:t>
            </w:r>
          </w:p>
        </w:tc>
        <w:tc>
          <w:tcPr>
            <w:tcW w:w="1250" w:type="dxa"/>
          </w:tcPr>
          <w:p w:rsidR="00B82B59" w:rsidRPr="00EA2BB2" w:rsidRDefault="00B82B59" w:rsidP="007875AC">
            <w:pPr>
              <w:spacing w:line="276" w:lineRule="auto"/>
              <w:jc w:val="center"/>
              <w:rPr>
                <w:b/>
                <w:sz w:val="24"/>
                <w:szCs w:val="24"/>
              </w:rPr>
            </w:pPr>
            <w:r w:rsidRPr="00EA2BB2">
              <w:rPr>
                <w:b/>
                <w:sz w:val="24"/>
                <w:szCs w:val="24"/>
              </w:rPr>
              <w:t>61</w:t>
            </w:r>
          </w:p>
        </w:tc>
        <w:tc>
          <w:tcPr>
            <w:tcW w:w="1259" w:type="dxa"/>
            <w:hideMark/>
          </w:tcPr>
          <w:p w:rsidR="00B82B59" w:rsidRPr="00EA2BB2" w:rsidRDefault="00B82B59" w:rsidP="007875AC">
            <w:pPr>
              <w:spacing w:line="276" w:lineRule="auto"/>
              <w:jc w:val="center"/>
              <w:rPr>
                <w:b/>
                <w:sz w:val="24"/>
                <w:szCs w:val="24"/>
              </w:rPr>
            </w:pPr>
            <w:r w:rsidRPr="00EA2BB2">
              <w:rPr>
                <w:b/>
                <w:sz w:val="24"/>
                <w:szCs w:val="24"/>
              </w:rPr>
              <w:t>22,3%</w:t>
            </w:r>
          </w:p>
        </w:tc>
        <w:tc>
          <w:tcPr>
            <w:tcW w:w="1242" w:type="dxa"/>
          </w:tcPr>
          <w:p w:rsidR="00B82B59" w:rsidRPr="00EA2BB2" w:rsidRDefault="00B82B59" w:rsidP="007875AC">
            <w:pPr>
              <w:spacing w:line="276" w:lineRule="auto"/>
              <w:jc w:val="center"/>
              <w:rPr>
                <w:b/>
                <w:sz w:val="24"/>
                <w:szCs w:val="24"/>
              </w:rPr>
            </w:pPr>
            <w:r w:rsidRPr="00EA2BB2">
              <w:rPr>
                <w:b/>
                <w:sz w:val="24"/>
                <w:szCs w:val="24"/>
              </w:rPr>
              <w:t>137</w:t>
            </w:r>
          </w:p>
        </w:tc>
        <w:tc>
          <w:tcPr>
            <w:tcW w:w="1253" w:type="dxa"/>
            <w:hideMark/>
          </w:tcPr>
          <w:p w:rsidR="00B82B59" w:rsidRPr="00EA2BB2" w:rsidRDefault="00B82B59" w:rsidP="007875AC">
            <w:pPr>
              <w:spacing w:line="276" w:lineRule="auto"/>
              <w:jc w:val="center"/>
              <w:rPr>
                <w:b/>
                <w:sz w:val="24"/>
                <w:szCs w:val="24"/>
              </w:rPr>
            </w:pPr>
            <w:r w:rsidRPr="00EA2BB2">
              <w:rPr>
                <w:b/>
                <w:sz w:val="24"/>
                <w:szCs w:val="24"/>
              </w:rPr>
              <w:t>50,2%</w:t>
            </w:r>
          </w:p>
        </w:tc>
        <w:tc>
          <w:tcPr>
            <w:tcW w:w="1241" w:type="dxa"/>
          </w:tcPr>
          <w:p w:rsidR="00B82B59" w:rsidRPr="00EA2BB2" w:rsidRDefault="00B82B59" w:rsidP="007875AC">
            <w:pPr>
              <w:spacing w:line="276" w:lineRule="auto"/>
              <w:jc w:val="center"/>
              <w:rPr>
                <w:b/>
                <w:sz w:val="24"/>
                <w:szCs w:val="24"/>
              </w:rPr>
            </w:pPr>
            <w:r w:rsidRPr="00EA2BB2">
              <w:rPr>
                <w:b/>
                <w:sz w:val="24"/>
                <w:szCs w:val="24"/>
              </w:rPr>
              <w:t>57</w:t>
            </w:r>
          </w:p>
        </w:tc>
        <w:tc>
          <w:tcPr>
            <w:tcW w:w="1302" w:type="dxa"/>
            <w:hideMark/>
          </w:tcPr>
          <w:p w:rsidR="00B82B59" w:rsidRPr="00EA2BB2" w:rsidRDefault="00B82B59" w:rsidP="007875AC">
            <w:pPr>
              <w:spacing w:line="276" w:lineRule="auto"/>
              <w:jc w:val="center"/>
              <w:rPr>
                <w:b/>
                <w:sz w:val="24"/>
                <w:szCs w:val="24"/>
              </w:rPr>
            </w:pPr>
            <w:r w:rsidRPr="00EA2BB2">
              <w:rPr>
                <w:b/>
                <w:sz w:val="24"/>
                <w:szCs w:val="24"/>
              </w:rPr>
              <w:t>21%</w:t>
            </w:r>
          </w:p>
        </w:tc>
      </w:tr>
    </w:tbl>
    <w:p w:rsidR="00B82B59" w:rsidRPr="00EA2BB2" w:rsidRDefault="00B82B59" w:rsidP="00B82B59">
      <w:pPr>
        <w:spacing w:after="0"/>
        <w:jc w:val="center"/>
        <w:rPr>
          <w:rFonts w:ascii="Times New Roman" w:hAnsi="Times New Roman" w:cs="Times New Roman"/>
          <w:b/>
          <w:sz w:val="24"/>
          <w:szCs w:val="24"/>
        </w:rPr>
      </w:pPr>
      <w:r w:rsidRPr="00EA2BB2">
        <w:rPr>
          <w:rFonts w:ascii="Times New Roman" w:hAnsi="Times New Roman" w:cs="Times New Roman"/>
          <w:b/>
          <w:sz w:val="24"/>
          <w:szCs w:val="24"/>
        </w:rPr>
        <w:t>2018/2019</w:t>
      </w:r>
    </w:p>
    <w:tbl>
      <w:tblPr>
        <w:tblStyle w:val="ab"/>
        <w:tblW w:w="0" w:type="auto"/>
        <w:tblInd w:w="572" w:type="dxa"/>
        <w:tblLook w:val="04A0"/>
      </w:tblPr>
      <w:tblGrid>
        <w:gridCol w:w="813"/>
        <w:gridCol w:w="964"/>
        <w:gridCol w:w="890"/>
        <w:gridCol w:w="921"/>
        <w:gridCol w:w="897"/>
        <w:gridCol w:w="980"/>
        <w:gridCol w:w="946"/>
        <w:gridCol w:w="976"/>
        <w:gridCol w:w="892"/>
        <w:gridCol w:w="1004"/>
      </w:tblGrid>
      <w:tr w:rsidR="00B82B59" w:rsidRPr="00EA2BB2" w:rsidTr="007875AC">
        <w:tc>
          <w:tcPr>
            <w:tcW w:w="12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rPr>
                <w:b/>
                <w:sz w:val="24"/>
                <w:szCs w:val="24"/>
              </w:rPr>
            </w:pPr>
          </w:p>
        </w:tc>
        <w:tc>
          <w:tcPr>
            <w:tcW w:w="12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242</w:t>
            </w: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22</w:t>
            </w: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9%</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88</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36%</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108</w:t>
            </w: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45%</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24</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10%</w:t>
            </w:r>
          </w:p>
        </w:tc>
      </w:tr>
    </w:tbl>
    <w:p w:rsidR="00B82B59" w:rsidRPr="00EA2BB2" w:rsidRDefault="00B82B59" w:rsidP="00B82B59">
      <w:pPr>
        <w:spacing w:after="0"/>
        <w:jc w:val="center"/>
        <w:rPr>
          <w:rFonts w:ascii="Times New Roman" w:hAnsi="Times New Roman" w:cs="Times New Roman"/>
          <w:sz w:val="24"/>
          <w:szCs w:val="24"/>
        </w:rPr>
      </w:pPr>
    </w:p>
    <w:p w:rsidR="00B82B59" w:rsidRPr="00EA2BB2" w:rsidRDefault="00B82B59" w:rsidP="00B82B59">
      <w:pPr>
        <w:spacing w:after="0"/>
        <w:jc w:val="center"/>
        <w:rPr>
          <w:rFonts w:ascii="Times New Roman" w:hAnsi="Times New Roman" w:cs="Times New Roman"/>
          <w:b/>
          <w:sz w:val="24"/>
          <w:szCs w:val="24"/>
        </w:rPr>
      </w:pPr>
      <w:r w:rsidRPr="00EA2BB2">
        <w:rPr>
          <w:rFonts w:ascii="Times New Roman" w:hAnsi="Times New Roman" w:cs="Times New Roman"/>
          <w:b/>
          <w:sz w:val="24"/>
          <w:szCs w:val="24"/>
        </w:rPr>
        <w:t>2017/2018</w:t>
      </w:r>
    </w:p>
    <w:tbl>
      <w:tblPr>
        <w:tblStyle w:val="ab"/>
        <w:tblW w:w="0" w:type="auto"/>
        <w:tblInd w:w="572" w:type="dxa"/>
        <w:tblLook w:val="04A0"/>
      </w:tblPr>
      <w:tblGrid>
        <w:gridCol w:w="790"/>
        <w:gridCol w:w="948"/>
        <w:gridCol w:w="872"/>
        <w:gridCol w:w="961"/>
        <w:gridCol w:w="878"/>
        <w:gridCol w:w="1051"/>
        <w:gridCol w:w="874"/>
        <w:gridCol w:w="1048"/>
        <w:gridCol w:w="873"/>
        <w:gridCol w:w="988"/>
      </w:tblGrid>
      <w:tr w:rsidR="00B82B59" w:rsidRPr="00EA2BB2" w:rsidTr="007875AC">
        <w:tc>
          <w:tcPr>
            <w:tcW w:w="12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rPr>
                <w:b/>
                <w:sz w:val="24"/>
                <w:szCs w:val="24"/>
              </w:rPr>
            </w:pPr>
          </w:p>
        </w:tc>
        <w:tc>
          <w:tcPr>
            <w:tcW w:w="127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209</w:t>
            </w:r>
          </w:p>
        </w:tc>
        <w:tc>
          <w:tcPr>
            <w:tcW w:w="12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25</w:t>
            </w:r>
          </w:p>
        </w:tc>
        <w:tc>
          <w:tcPr>
            <w:tcW w:w="12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12%</w:t>
            </w:r>
          </w:p>
        </w:tc>
        <w:tc>
          <w:tcPr>
            <w:tcW w:w="125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74</w:t>
            </w:r>
          </w:p>
        </w:tc>
        <w:tc>
          <w:tcPr>
            <w:tcW w:w="125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35,4%</w:t>
            </w:r>
          </w:p>
        </w:tc>
        <w:tc>
          <w:tcPr>
            <w:tcW w:w="124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87</w:t>
            </w:r>
          </w:p>
        </w:tc>
        <w:tc>
          <w:tcPr>
            <w:tcW w:w="12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41,6%</w:t>
            </w:r>
          </w:p>
        </w:tc>
        <w:tc>
          <w:tcPr>
            <w:tcW w:w="124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23</w:t>
            </w:r>
          </w:p>
        </w:tc>
        <w:tc>
          <w:tcPr>
            <w:tcW w:w="13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82B59" w:rsidRPr="00EA2BB2" w:rsidRDefault="00B82B59" w:rsidP="007875AC">
            <w:pPr>
              <w:spacing w:line="276" w:lineRule="auto"/>
              <w:jc w:val="center"/>
              <w:rPr>
                <w:b/>
                <w:sz w:val="24"/>
                <w:szCs w:val="24"/>
              </w:rPr>
            </w:pPr>
            <w:r w:rsidRPr="00EA2BB2">
              <w:rPr>
                <w:b/>
                <w:sz w:val="24"/>
                <w:szCs w:val="24"/>
              </w:rPr>
              <w:t>11%</w:t>
            </w:r>
          </w:p>
        </w:tc>
      </w:tr>
    </w:tbl>
    <w:p w:rsidR="00B82B59" w:rsidRPr="00643CBB" w:rsidRDefault="00B82B59" w:rsidP="00B82B59">
      <w:pPr>
        <w:spacing w:after="0"/>
        <w:jc w:val="center"/>
        <w:rPr>
          <w:rFonts w:ascii="Times New Roman" w:hAnsi="Times New Roman" w:cs="Times New Roman"/>
          <w:sz w:val="24"/>
          <w:szCs w:val="24"/>
        </w:rPr>
      </w:pPr>
    </w:p>
    <w:p w:rsidR="00B82B59" w:rsidRDefault="00B82B59" w:rsidP="00B82B59">
      <w:pPr>
        <w:pStyle w:val="a5"/>
        <w:spacing w:line="276" w:lineRule="auto"/>
        <w:ind w:firstLine="709"/>
        <w:rPr>
          <w:sz w:val="24"/>
        </w:rPr>
      </w:pPr>
      <w:r w:rsidRPr="00122C2E">
        <w:rPr>
          <w:b/>
          <w:sz w:val="24"/>
        </w:rPr>
        <w:t xml:space="preserve">Інтеграція освітнього процесу у зовнішній культурно-освітній простір. </w:t>
      </w:r>
    </w:p>
    <w:p w:rsidR="00B82B59" w:rsidRPr="00630E15" w:rsidRDefault="00B82B59" w:rsidP="00B82B59">
      <w:pPr>
        <w:pStyle w:val="a5"/>
        <w:spacing w:line="276" w:lineRule="auto"/>
        <w:ind w:firstLine="709"/>
        <w:rPr>
          <w:sz w:val="24"/>
        </w:rPr>
      </w:pPr>
      <w:r>
        <w:rPr>
          <w:sz w:val="24"/>
        </w:rPr>
        <w:t xml:space="preserve">У закладі є всі </w:t>
      </w:r>
      <w:r w:rsidRPr="00ED49F7">
        <w:rPr>
          <w:sz w:val="24"/>
        </w:rPr>
        <w:t>умови для інтеграції освітнього процесу у зовнішній культурно-освітній простір</w:t>
      </w:r>
      <w:r>
        <w:rPr>
          <w:sz w:val="24"/>
        </w:rPr>
        <w:t xml:space="preserve">: </w:t>
      </w:r>
      <w:r w:rsidRPr="00ED49F7">
        <w:rPr>
          <w:sz w:val="24"/>
        </w:rPr>
        <w:t>екскурсії, пізнавальні заходи, відвідування історичних місць тощо</w:t>
      </w:r>
      <w:r>
        <w:rPr>
          <w:sz w:val="24"/>
        </w:rPr>
        <w:t>.</w:t>
      </w:r>
    </w:p>
    <w:p w:rsidR="00B82B59" w:rsidRDefault="00B82B59" w:rsidP="00B82B59">
      <w:pPr>
        <w:pStyle w:val="a5"/>
        <w:spacing w:line="276" w:lineRule="auto"/>
        <w:ind w:firstLine="709"/>
        <w:rPr>
          <w:sz w:val="24"/>
        </w:rPr>
      </w:pPr>
      <w:r w:rsidRPr="00122C2E">
        <w:rPr>
          <w:b/>
          <w:sz w:val="24"/>
        </w:rPr>
        <w:t>Академічна доброчесність.</w:t>
      </w:r>
      <w:r w:rsidRPr="00ED49F7">
        <w:rPr>
          <w:sz w:val="24"/>
        </w:rPr>
        <w:t xml:space="preserve"> </w:t>
      </w:r>
    </w:p>
    <w:p w:rsidR="00B82B59" w:rsidRDefault="00B82B59" w:rsidP="00B82B59">
      <w:pPr>
        <w:pStyle w:val="a5"/>
        <w:spacing w:line="276" w:lineRule="auto"/>
        <w:ind w:firstLine="709"/>
        <w:rPr>
          <w:sz w:val="24"/>
        </w:rPr>
      </w:pPr>
      <w:r>
        <w:rPr>
          <w:sz w:val="24"/>
        </w:rPr>
        <w:t>У освітньому процесі ліцею діє</w:t>
      </w:r>
      <w:r w:rsidRPr="00ED49F7">
        <w:rPr>
          <w:sz w:val="24"/>
        </w:rPr>
        <w:t xml:space="preserve"> політика академічної доброчесності</w:t>
      </w:r>
      <w:r>
        <w:rPr>
          <w:sz w:val="24"/>
        </w:rPr>
        <w:t xml:space="preserve">. Всі учасники освітнього процесу поінформовані про принципи академічної доброчесності: положення про академічну доброчесність, схвалене педагогічною радою закладу, розміщене на сайті ліцею. Про дотримання принципів академічної доброчесності з учнями були проведені виховні заходи, бесіди. Дане питання стало предметом розгляду на батьківських зборах. </w:t>
      </w:r>
    </w:p>
    <w:p w:rsidR="00B82B59" w:rsidRDefault="00B82B59" w:rsidP="00B82B59">
      <w:pPr>
        <w:pStyle w:val="a5"/>
        <w:spacing w:line="276" w:lineRule="auto"/>
        <w:ind w:firstLine="709"/>
        <w:rPr>
          <w:sz w:val="24"/>
        </w:rPr>
      </w:pPr>
    </w:p>
    <w:p w:rsidR="00B82B59" w:rsidRDefault="00B82B59" w:rsidP="00B82B59">
      <w:pPr>
        <w:pStyle w:val="a5"/>
        <w:spacing w:line="276" w:lineRule="auto"/>
        <w:ind w:firstLine="709"/>
        <w:jc w:val="center"/>
        <w:rPr>
          <w:sz w:val="24"/>
        </w:rPr>
      </w:pPr>
      <w:r>
        <w:rPr>
          <w:noProof/>
          <w:lang w:val="ru-RU" w:eastAsia="ru-RU"/>
        </w:rPr>
        <w:drawing>
          <wp:inline distT="0" distB="0" distL="0" distR="0">
            <wp:extent cx="3001076" cy="1932897"/>
            <wp:effectExtent l="0" t="0" r="0" b="0"/>
            <wp:docPr id="55" name="Рисунок 55" descr="https://scontent.fiev4-1.fna.fbcdn.net/v/t1.0-9/73088665_2471797099536711_4057920281337921536_n.jpg?_nc_cat=110&amp;ccb=2&amp;_nc_sid=b9115d&amp;_nc_ohc=BBKpL_7fLxEAX8vIKn4&amp;_nc_ht=scontent.fiev4-1.fna&amp;oh=700577289ef0db989583a90cc84ef027&amp;oe=5FF72D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content.fiev4-1.fna.fbcdn.net/v/t1.0-9/73088665_2471797099536711_4057920281337921536_n.jpg?_nc_cat=110&amp;ccb=2&amp;_nc_sid=b9115d&amp;_nc_ohc=BBKpL_7fLxEAX8vIKn4&amp;_nc_ht=scontent.fiev4-1.fna&amp;oh=700577289ef0db989583a90cc84ef027&amp;oe=5FF72D50"/>
                    <pic:cNvPicPr>
                      <a:picLocks noChangeAspect="1" noChangeArrowheads="1"/>
                    </pic:cNvPicPr>
                  </pic:nvPicPr>
                  <pic:blipFill rotWithShape="1">
                    <a:blip r:embed="rId3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34724" r="-1350"/>
                    <a:stretch/>
                  </pic:blipFill>
                  <pic:spPr bwMode="auto">
                    <a:xfrm>
                      <a:off x="0" y="0"/>
                      <a:ext cx="3002542" cy="1933841"/>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6A3594" w:rsidRDefault="006A3594">
      <w:bookmarkStart w:id="10" w:name="_GoBack"/>
      <w:bookmarkEnd w:id="10"/>
    </w:p>
    <w:p w:rsidR="00A27FE4" w:rsidRDefault="00A27FE4" w:rsidP="00A27FE4">
      <w:pPr>
        <w:jc w:val="center"/>
        <w:rPr>
          <w:rFonts w:ascii="Times New Roman" w:hAnsi="Times New Roman" w:cs="Times New Roman"/>
          <w:sz w:val="28"/>
          <w:szCs w:val="28"/>
        </w:rPr>
      </w:pPr>
      <w:r>
        <w:rPr>
          <w:rFonts w:ascii="Times New Roman" w:hAnsi="Times New Roman" w:cs="Times New Roman"/>
          <w:sz w:val="28"/>
          <w:szCs w:val="28"/>
        </w:rPr>
        <w:lastRenderedPageBreak/>
        <w:t xml:space="preserve">Фінансово-господарська діяльність (2020-2021 </w:t>
      </w:r>
      <w:proofErr w:type="spellStart"/>
      <w:r>
        <w:rPr>
          <w:rFonts w:ascii="Times New Roman" w:hAnsi="Times New Roman" w:cs="Times New Roman"/>
          <w:sz w:val="28"/>
          <w:szCs w:val="28"/>
        </w:rPr>
        <w:t>н.р</w:t>
      </w:r>
      <w:proofErr w:type="spellEnd"/>
      <w:r>
        <w:rPr>
          <w:rFonts w:ascii="Times New Roman" w:hAnsi="Times New Roman" w:cs="Times New Roman"/>
          <w:sz w:val="28"/>
          <w:szCs w:val="28"/>
        </w:rPr>
        <w:t>.)</w:t>
      </w:r>
    </w:p>
    <w:p w:rsidR="00A27FE4" w:rsidRDefault="00A27FE4" w:rsidP="00A27FE4">
      <w:pPr>
        <w:jc w:val="center"/>
        <w:rPr>
          <w:rFonts w:ascii="Times New Roman" w:hAnsi="Times New Roman" w:cs="Times New Roman"/>
          <w:sz w:val="28"/>
          <w:szCs w:val="28"/>
        </w:rPr>
      </w:pPr>
      <w:r>
        <w:rPr>
          <w:rFonts w:ascii="Times New Roman" w:hAnsi="Times New Roman" w:cs="Times New Roman"/>
          <w:sz w:val="28"/>
          <w:szCs w:val="28"/>
        </w:rPr>
        <w:t xml:space="preserve">Перелік виконаних робіт та придбання обладнання  у 2020-2021 </w:t>
      </w:r>
      <w:proofErr w:type="spellStart"/>
      <w:r>
        <w:rPr>
          <w:rFonts w:ascii="Times New Roman" w:hAnsi="Times New Roman" w:cs="Times New Roman"/>
          <w:sz w:val="28"/>
          <w:szCs w:val="28"/>
        </w:rPr>
        <w:t>н.р</w:t>
      </w:r>
      <w:proofErr w:type="spellEnd"/>
      <w:r>
        <w:rPr>
          <w:rFonts w:ascii="Times New Roman" w:hAnsi="Times New Roman" w:cs="Times New Roman"/>
          <w:sz w:val="28"/>
          <w:szCs w:val="28"/>
        </w:rPr>
        <w:t>.</w:t>
      </w:r>
    </w:p>
    <w:p w:rsidR="00FB6529" w:rsidRPr="00A27FE4" w:rsidRDefault="00FB6529"/>
    <w:tbl>
      <w:tblPr>
        <w:tblStyle w:val="ab"/>
        <w:tblW w:w="0" w:type="auto"/>
        <w:tblLook w:val="04A0"/>
      </w:tblPr>
      <w:tblGrid>
        <w:gridCol w:w="1524"/>
        <w:gridCol w:w="6520"/>
        <w:gridCol w:w="1811"/>
      </w:tblGrid>
      <w:tr w:rsidR="00A27FE4" w:rsidRPr="00830D85" w:rsidTr="00A27FE4">
        <w:tc>
          <w:tcPr>
            <w:tcW w:w="1526" w:type="dxa"/>
          </w:tcPr>
          <w:p w:rsidR="00A27FE4" w:rsidRPr="00830D85" w:rsidRDefault="00A27FE4" w:rsidP="007F6D93">
            <w:pPr>
              <w:rPr>
                <w:rFonts w:ascii="Times New Roman" w:hAnsi="Times New Roman" w:cs="Times New Roman"/>
                <w:sz w:val="28"/>
                <w:szCs w:val="28"/>
              </w:rPr>
            </w:pPr>
            <w:r w:rsidRPr="00830D85">
              <w:rPr>
                <w:rFonts w:ascii="Times New Roman" w:hAnsi="Times New Roman" w:cs="Times New Roman"/>
                <w:sz w:val="28"/>
                <w:szCs w:val="28"/>
              </w:rPr>
              <w:t>Дата</w:t>
            </w:r>
          </w:p>
        </w:tc>
        <w:tc>
          <w:tcPr>
            <w:tcW w:w="6662" w:type="dxa"/>
          </w:tcPr>
          <w:p w:rsidR="00A27FE4" w:rsidRPr="00830D85" w:rsidRDefault="00A27FE4" w:rsidP="007F6D93">
            <w:pPr>
              <w:rPr>
                <w:rFonts w:ascii="Times New Roman" w:hAnsi="Times New Roman" w:cs="Times New Roman"/>
                <w:sz w:val="28"/>
                <w:szCs w:val="28"/>
              </w:rPr>
            </w:pPr>
            <w:r w:rsidRPr="00830D85">
              <w:rPr>
                <w:rFonts w:ascii="Times New Roman" w:hAnsi="Times New Roman" w:cs="Times New Roman"/>
                <w:sz w:val="28"/>
                <w:szCs w:val="28"/>
              </w:rPr>
              <w:t>Виконані роботи та придбання обладнання</w:t>
            </w:r>
          </w:p>
          <w:p w:rsidR="00A27FE4" w:rsidRPr="00830D85" w:rsidRDefault="00A27FE4" w:rsidP="007F6D93">
            <w:pPr>
              <w:rPr>
                <w:rFonts w:ascii="Times New Roman" w:hAnsi="Times New Roman" w:cs="Times New Roman"/>
                <w:sz w:val="28"/>
                <w:szCs w:val="28"/>
              </w:rPr>
            </w:pPr>
          </w:p>
        </w:tc>
        <w:tc>
          <w:tcPr>
            <w:tcW w:w="1667" w:type="dxa"/>
          </w:tcPr>
          <w:p w:rsidR="00A27FE4" w:rsidRPr="00830D85" w:rsidRDefault="00A27FE4" w:rsidP="007F6D93">
            <w:pPr>
              <w:rPr>
                <w:rFonts w:ascii="Times New Roman" w:hAnsi="Times New Roman" w:cs="Times New Roman"/>
                <w:sz w:val="28"/>
                <w:szCs w:val="28"/>
              </w:rPr>
            </w:pPr>
            <w:r w:rsidRPr="00830D85">
              <w:rPr>
                <w:rFonts w:ascii="Times New Roman" w:hAnsi="Times New Roman" w:cs="Times New Roman"/>
                <w:sz w:val="28"/>
                <w:szCs w:val="28"/>
              </w:rPr>
              <w:t xml:space="preserve">Сума </w:t>
            </w:r>
          </w:p>
        </w:tc>
      </w:tr>
      <w:tr w:rsidR="001D7926" w:rsidRPr="00830D85" w:rsidTr="00A27FE4">
        <w:tc>
          <w:tcPr>
            <w:tcW w:w="1526"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lang w:val="ru-RU"/>
              </w:rPr>
              <w:t>29.08.2019</w:t>
            </w:r>
          </w:p>
        </w:tc>
        <w:tc>
          <w:tcPr>
            <w:tcW w:w="6662" w:type="dxa"/>
          </w:tcPr>
          <w:p w:rsidR="001D7926" w:rsidRPr="00830D85" w:rsidRDefault="00A27FE4">
            <w:pPr>
              <w:rPr>
                <w:rFonts w:ascii="Times New Roman" w:hAnsi="Times New Roman" w:cs="Times New Roman"/>
                <w:sz w:val="28"/>
                <w:szCs w:val="28"/>
              </w:rPr>
            </w:pPr>
            <w:r w:rsidRPr="00830D85">
              <w:rPr>
                <w:rFonts w:ascii="Times New Roman" w:hAnsi="Times New Roman" w:cs="Times New Roman"/>
                <w:sz w:val="28"/>
                <w:szCs w:val="28"/>
              </w:rPr>
              <w:t xml:space="preserve">Придбання меблів учнівських – 2 комплекти (столи 60  </w:t>
            </w:r>
            <w:proofErr w:type="spellStart"/>
            <w:r w:rsidRPr="00830D85">
              <w:rPr>
                <w:rFonts w:ascii="Times New Roman" w:hAnsi="Times New Roman" w:cs="Times New Roman"/>
                <w:sz w:val="28"/>
                <w:szCs w:val="28"/>
              </w:rPr>
              <w:t>шт</w:t>
            </w:r>
            <w:proofErr w:type="spellEnd"/>
            <w:r w:rsidRPr="00830D85">
              <w:rPr>
                <w:rFonts w:ascii="Times New Roman" w:hAnsi="Times New Roman" w:cs="Times New Roman"/>
                <w:sz w:val="28"/>
                <w:szCs w:val="28"/>
              </w:rPr>
              <w:t xml:space="preserve">, стільці 60 </w:t>
            </w:r>
            <w:proofErr w:type="spellStart"/>
            <w:r w:rsidRPr="00830D85">
              <w:rPr>
                <w:rFonts w:ascii="Times New Roman" w:hAnsi="Times New Roman" w:cs="Times New Roman"/>
                <w:sz w:val="28"/>
                <w:szCs w:val="28"/>
              </w:rPr>
              <w:t>шт</w:t>
            </w:r>
            <w:proofErr w:type="spellEnd"/>
            <w:r w:rsidRPr="00830D85">
              <w:rPr>
                <w:rFonts w:ascii="Times New Roman" w:hAnsi="Times New Roman" w:cs="Times New Roman"/>
                <w:sz w:val="28"/>
                <w:szCs w:val="28"/>
              </w:rPr>
              <w:t>, 2 стінки)</w:t>
            </w:r>
          </w:p>
          <w:p w:rsidR="00A27FE4" w:rsidRPr="00830D85" w:rsidRDefault="00A27FE4">
            <w:pPr>
              <w:rPr>
                <w:rFonts w:ascii="Times New Roman" w:hAnsi="Times New Roman" w:cs="Times New Roman"/>
                <w:sz w:val="28"/>
                <w:szCs w:val="28"/>
                <w:lang w:val="ru-RU"/>
              </w:rPr>
            </w:pPr>
          </w:p>
        </w:tc>
        <w:tc>
          <w:tcPr>
            <w:tcW w:w="1667"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rPr>
              <w:t xml:space="preserve">61800,00 </w:t>
            </w:r>
            <w:proofErr w:type="spellStart"/>
            <w:r w:rsidRPr="00830D85">
              <w:rPr>
                <w:rFonts w:ascii="Times New Roman" w:hAnsi="Times New Roman" w:cs="Times New Roman"/>
                <w:sz w:val="28"/>
                <w:szCs w:val="28"/>
              </w:rPr>
              <w:t>грн</w:t>
            </w:r>
            <w:proofErr w:type="spellEnd"/>
          </w:p>
        </w:tc>
      </w:tr>
      <w:tr w:rsidR="001D7926" w:rsidRPr="00830D85" w:rsidTr="00A27FE4">
        <w:tc>
          <w:tcPr>
            <w:tcW w:w="1526"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lang w:val="ru-RU"/>
              </w:rPr>
              <w:t>14.08.2019</w:t>
            </w:r>
          </w:p>
        </w:tc>
        <w:tc>
          <w:tcPr>
            <w:tcW w:w="6662" w:type="dxa"/>
          </w:tcPr>
          <w:p w:rsidR="001D7926" w:rsidRDefault="00A27FE4">
            <w:pPr>
              <w:rPr>
                <w:rFonts w:ascii="Times New Roman" w:hAnsi="Times New Roman" w:cs="Times New Roman"/>
                <w:sz w:val="28"/>
                <w:szCs w:val="28"/>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w:t>
            </w:r>
            <w:r w:rsidRPr="00830D85">
              <w:rPr>
                <w:rFonts w:ascii="Times New Roman" w:hAnsi="Times New Roman" w:cs="Times New Roman"/>
                <w:sz w:val="28"/>
                <w:szCs w:val="28"/>
              </w:rPr>
              <w:t xml:space="preserve">інтерактивних комплексів – 2 </w:t>
            </w:r>
            <w:proofErr w:type="spellStart"/>
            <w:proofErr w:type="gramStart"/>
            <w:r w:rsidRPr="00830D85">
              <w:rPr>
                <w:rFonts w:ascii="Times New Roman" w:hAnsi="Times New Roman" w:cs="Times New Roman"/>
                <w:sz w:val="28"/>
                <w:szCs w:val="28"/>
              </w:rPr>
              <w:t>шт</w:t>
            </w:r>
            <w:proofErr w:type="spellEnd"/>
            <w:proofErr w:type="gramEnd"/>
            <w:r w:rsidRPr="00830D85">
              <w:rPr>
                <w:rFonts w:ascii="Times New Roman" w:hAnsi="Times New Roman" w:cs="Times New Roman"/>
                <w:sz w:val="28"/>
                <w:szCs w:val="28"/>
              </w:rPr>
              <w:t xml:space="preserve"> ( дошка, проектор, ноутбук)</w:t>
            </w:r>
          </w:p>
          <w:p w:rsidR="00533926" w:rsidRPr="00830D85" w:rsidRDefault="00533926">
            <w:pPr>
              <w:rPr>
                <w:rFonts w:ascii="Times New Roman" w:hAnsi="Times New Roman" w:cs="Times New Roman"/>
                <w:sz w:val="28"/>
                <w:szCs w:val="28"/>
                <w:lang w:val="ru-RU"/>
              </w:rPr>
            </w:pPr>
          </w:p>
        </w:tc>
        <w:tc>
          <w:tcPr>
            <w:tcW w:w="1667"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rPr>
              <w:t>128000,00грн</w:t>
            </w:r>
          </w:p>
        </w:tc>
      </w:tr>
      <w:tr w:rsidR="001D7926" w:rsidRPr="00830D85" w:rsidTr="00A27FE4">
        <w:tc>
          <w:tcPr>
            <w:tcW w:w="1526"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lang w:val="ru-RU"/>
              </w:rPr>
              <w:t>14.08.2019</w:t>
            </w:r>
          </w:p>
        </w:tc>
        <w:tc>
          <w:tcPr>
            <w:tcW w:w="6662" w:type="dxa"/>
          </w:tcPr>
          <w:p w:rsidR="001D7926" w:rsidRDefault="00A27FE4">
            <w:pPr>
              <w:rPr>
                <w:rFonts w:ascii="Times New Roman" w:hAnsi="Times New Roman" w:cs="Times New Roman"/>
                <w:sz w:val="28"/>
                <w:szCs w:val="28"/>
              </w:rPr>
            </w:pPr>
            <w:r w:rsidRPr="00830D85">
              <w:rPr>
                <w:rFonts w:ascii="Times New Roman" w:hAnsi="Times New Roman" w:cs="Times New Roman"/>
                <w:sz w:val="28"/>
                <w:szCs w:val="28"/>
              </w:rPr>
              <w:t>Придбання ігрового набору для початкової школи</w:t>
            </w:r>
          </w:p>
          <w:p w:rsidR="00533926" w:rsidRPr="00830D85" w:rsidRDefault="00533926">
            <w:pPr>
              <w:rPr>
                <w:rFonts w:ascii="Times New Roman" w:hAnsi="Times New Roman" w:cs="Times New Roman"/>
                <w:sz w:val="28"/>
                <w:szCs w:val="28"/>
                <w:lang w:val="ru-RU"/>
              </w:rPr>
            </w:pPr>
          </w:p>
        </w:tc>
        <w:tc>
          <w:tcPr>
            <w:tcW w:w="1667"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rPr>
              <w:t xml:space="preserve">1792,28 </w:t>
            </w:r>
            <w:proofErr w:type="spellStart"/>
            <w:r w:rsidRPr="00830D85">
              <w:rPr>
                <w:rFonts w:ascii="Times New Roman" w:hAnsi="Times New Roman" w:cs="Times New Roman"/>
                <w:sz w:val="28"/>
                <w:szCs w:val="28"/>
              </w:rPr>
              <w:t>грн</w:t>
            </w:r>
            <w:proofErr w:type="spellEnd"/>
          </w:p>
        </w:tc>
      </w:tr>
      <w:tr w:rsidR="001D7926" w:rsidRPr="00830D85" w:rsidTr="00A27FE4">
        <w:tc>
          <w:tcPr>
            <w:tcW w:w="1526"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lang w:val="ru-RU"/>
              </w:rPr>
              <w:t>08.11.2019</w:t>
            </w:r>
          </w:p>
        </w:tc>
        <w:tc>
          <w:tcPr>
            <w:tcW w:w="6662" w:type="dxa"/>
          </w:tcPr>
          <w:p w:rsidR="001D7926" w:rsidRDefault="00A27FE4">
            <w:pPr>
              <w:rPr>
                <w:rFonts w:ascii="Times New Roman" w:hAnsi="Times New Roman" w:cs="Times New Roman"/>
                <w:sz w:val="28"/>
                <w:szCs w:val="28"/>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w:t>
            </w:r>
            <w:r w:rsidRPr="00830D85">
              <w:rPr>
                <w:rFonts w:ascii="Times New Roman" w:hAnsi="Times New Roman" w:cs="Times New Roman"/>
                <w:sz w:val="28"/>
                <w:szCs w:val="28"/>
              </w:rPr>
              <w:t xml:space="preserve">комп’ютера (1 </w:t>
            </w:r>
            <w:proofErr w:type="spellStart"/>
            <w:proofErr w:type="gramStart"/>
            <w:r w:rsidRPr="00830D85">
              <w:rPr>
                <w:rFonts w:ascii="Times New Roman" w:hAnsi="Times New Roman" w:cs="Times New Roman"/>
                <w:sz w:val="28"/>
                <w:szCs w:val="28"/>
              </w:rPr>
              <w:t>шт</w:t>
            </w:r>
            <w:proofErr w:type="spellEnd"/>
            <w:proofErr w:type="gramEnd"/>
            <w:r w:rsidRPr="00830D85">
              <w:rPr>
                <w:rFonts w:ascii="Times New Roman" w:hAnsi="Times New Roman" w:cs="Times New Roman"/>
                <w:sz w:val="28"/>
                <w:szCs w:val="28"/>
              </w:rPr>
              <w:t>)</w:t>
            </w:r>
          </w:p>
          <w:p w:rsidR="00533926" w:rsidRPr="00830D85" w:rsidRDefault="00533926">
            <w:pPr>
              <w:rPr>
                <w:rFonts w:ascii="Times New Roman" w:hAnsi="Times New Roman" w:cs="Times New Roman"/>
                <w:sz w:val="28"/>
                <w:szCs w:val="28"/>
                <w:lang w:val="ru-RU"/>
              </w:rPr>
            </w:pPr>
          </w:p>
        </w:tc>
        <w:tc>
          <w:tcPr>
            <w:tcW w:w="1667"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rPr>
              <w:t xml:space="preserve">14200,00 </w:t>
            </w:r>
            <w:proofErr w:type="spellStart"/>
            <w:r w:rsidRPr="00830D85">
              <w:rPr>
                <w:rFonts w:ascii="Times New Roman" w:hAnsi="Times New Roman" w:cs="Times New Roman"/>
                <w:sz w:val="28"/>
                <w:szCs w:val="28"/>
              </w:rPr>
              <w:t>грн</w:t>
            </w:r>
            <w:proofErr w:type="spellEnd"/>
          </w:p>
        </w:tc>
      </w:tr>
      <w:tr w:rsidR="001D7926" w:rsidRPr="00830D85" w:rsidTr="00A27FE4">
        <w:tc>
          <w:tcPr>
            <w:tcW w:w="1526"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lang w:val="ru-RU"/>
              </w:rPr>
              <w:t>08.11.2019</w:t>
            </w:r>
          </w:p>
        </w:tc>
        <w:tc>
          <w:tcPr>
            <w:tcW w:w="6662" w:type="dxa"/>
          </w:tcPr>
          <w:p w:rsidR="001D7926" w:rsidRDefault="00A27FE4">
            <w:pPr>
              <w:rPr>
                <w:rFonts w:ascii="Times New Roman" w:hAnsi="Times New Roman" w:cs="Times New Roman"/>
                <w:sz w:val="28"/>
                <w:szCs w:val="28"/>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w:t>
            </w:r>
            <w:r w:rsidR="00533926">
              <w:rPr>
                <w:rFonts w:ascii="Times New Roman" w:hAnsi="Times New Roman" w:cs="Times New Roman"/>
                <w:sz w:val="28"/>
                <w:szCs w:val="28"/>
              </w:rPr>
              <w:t>комплек</w:t>
            </w:r>
            <w:r w:rsidRPr="00830D85">
              <w:rPr>
                <w:rFonts w:ascii="Times New Roman" w:hAnsi="Times New Roman" w:cs="Times New Roman"/>
                <w:sz w:val="28"/>
                <w:szCs w:val="28"/>
              </w:rPr>
              <w:t>ту мікроскопі</w:t>
            </w:r>
            <w:proofErr w:type="gramStart"/>
            <w:r w:rsidRPr="00830D85">
              <w:rPr>
                <w:rFonts w:ascii="Times New Roman" w:hAnsi="Times New Roman" w:cs="Times New Roman"/>
                <w:sz w:val="28"/>
                <w:szCs w:val="28"/>
              </w:rPr>
              <w:t>в</w:t>
            </w:r>
            <w:proofErr w:type="gramEnd"/>
          </w:p>
          <w:p w:rsidR="00533926" w:rsidRPr="00830D85" w:rsidRDefault="00533926">
            <w:pPr>
              <w:rPr>
                <w:rFonts w:ascii="Times New Roman" w:hAnsi="Times New Roman" w:cs="Times New Roman"/>
                <w:sz w:val="28"/>
                <w:szCs w:val="28"/>
                <w:lang w:val="ru-RU"/>
              </w:rPr>
            </w:pPr>
          </w:p>
        </w:tc>
        <w:tc>
          <w:tcPr>
            <w:tcW w:w="1667"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rPr>
              <w:t xml:space="preserve">34200,00 </w:t>
            </w:r>
            <w:proofErr w:type="spellStart"/>
            <w:r w:rsidRPr="00830D85">
              <w:rPr>
                <w:rFonts w:ascii="Times New Roman" w:hAnsi="Times New Roman" w:cs="Times New Roman"/>
                <w:sz w:val="28"/>
                <w:szCs w:val="28"/>
              </w:rPr>
              <w:t>грн</w:t>
            </w:r>
            <w:proofErr w:type="spellEnd"/>
          </w:p>
        </w:tc>
      </w:tr>
      <w:tr w:rsidR="001D7926" w:rsidRPr="00830D85" w:rsidTr="00A27FE4">
        <w:tc>
          <w:tcPr>
            <w:tcW w:w="1526"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lang w:val="ru-RU"/>
              </w:rPr>
              <w:t>09.12.2019</w:t>
            </w:r>
          </w:p>
        </w:tc>
        <w:tc>
          <w:tcPr>
            <w:tcW w:w="6662" w:type="dxa"/>
          </w:tcPr>
          <w:p w:rsidR="001D7926" w:rsidRDefault="00A27FE4">
            <w:pPr>
              <w:rPr>
                <w:rFonts w:ascii="Times New Roman" w:hAnsi="Times New Roman" w:cs="Times New Roman"/>
                <w:sz w:val="28"/>
                <w:szCs w:val="28"/>
              </w:rPr>
            </w:pPr>
            <w:r w:rsidRPr="00830D85">
              <w:rPr>
                <w:rFonts w:ascii="Times New Roman" w:hAnsi="Times New Roman" w:cs="Times New Roman"/>
                <w:sz w:val="28"/>
                <w:szCs w:val="28"/>
              </w:rPr>
              <w:t>Придбання цифрового мікроскопу «</w:t>
            </w:r>
            <w:proofErr w:type="spellStart"/>
            <w:r w:rsidRPr="00830D85">
              <w:rPr>
                <w:rFonts w:ascii="Times New Roman" w:hAnsi="Times New Roman" w:cs="Times New Roman"/>
                <w:sz w:val="28"/>
                <w:szCs w:val="28"/>
              </w:rPr>
              <w:t>Sigeta</w:t>
            </w:r>
            <w:proofErr w:type="spellEnd"/>
            <w:r w:rsidRPr="00830D85">
              <w:rPr>
                <w:rFonts w:ascii="Times New Roman" w:hAnsi="Times New Roman" w:cs="Times New Roman"/>
                <w:sz w:val="28"/>
                <w:szCs w:val="28"/>
              </w:rPr>
              <w:t>»</w:t>
            </w:r>
          </w:p>
          <w:p w:rsidR="00533926" w:rsidRPr="00830D85" w:rsidRDefault="00533926">
            <w:pPr>
              <w:rPr>
                <w:rFonts w:ascii="Times New Roman" w:hAnsi="Times New Roman" w:cs="Times New Roman"/>
                <w:sz w:val="28"/>
                <w:szCs w:val="28"/>
              </w:rPr>
            </w:pPr>
          </w:p>
        </w:tc>
        <w:tc>
          <w:tcPr>
            <w:tcW w:w="1667"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rPr>
              <w:t xml:space="preserve">6315,00 </w:t>
            </w:r>
            <w:proofErr w:type="spellStart"/>
            <w:r w:rsidRPr="00830D85">
              <w:rPr>
                <w:rFonts w:ascii="Times New Roman" w:hAnsi="Times New Roman" w:cs="Times New Roman"/>
                <w:sz w:val="28"/>
                <w:szCs w:val="28"/>
              </w:rPr>
              <w:t>грн</w:t>
            </w:r>
            <w:proofErr w:type="spellEnd"/>
          </w:p>
        </w:tc>
      </w:tr>
      <w:tr w:rsidR="001D7926" w:rsidRPr="00830D85" w:rsidTr="00A27FE4">
        <w:tc>
          <w:tcPr>
            <w:tcW w:w="1526"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lang w:val="ru-RU"/>
              </w:rPr>
              <w:t>13.12.2019</w:t>
            </w:r>
          </w:p>
        </w:tc>
        <w:tc>
          <w:tcPr>
            <w:tcW w:w="6662" w:type="dxa"/>
          </w:tcPr>
          <w:p w:rsidR="001D7926" w:rsidRDefault="00A27FE4">
            <w:pPr>
              <w:rPr>
                <w:rFonts w:ascii="Times New Roman" w:hAnsi="Times New Roman" w:cs="Times New Roman"/>
                <w:sz w:val="28"/>
                <w:szCs w:val="28"/>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w:t>
            </w:r>
            <w:r w:rsidRPr="00830D85">
              <w:rPr>
                <w:rFonts w:ascii="Times New Roman" w:hAnsi="Times New Roman" w:cs="Times New Roman"/>
                <w:sz w:val="28"/>
                <w:szCs w:val="28"/>
              </w:rPr>
              <w:t xml:space="preserve">інтерактивного комплексу  </w:t>
            </w:r>
            <w:proofErr w:type="gramStart"/>
            <w:r w:rsidRPr="00830D85">
              <w:rPr>
                <w:rFonts w:ascii="Times New Roman" w:hAnsi="Times New Roman" w:cs="Times New Roman"/>
                <w:sz w:val="28"/>
                <w:szCs w:val="28"/>
              </w:rPr>
              <w:t xml:space="preserve">( </w:t>
            </w:r>
            <w:proofErr w:type="gramEnd"/>
            <w:r w:rsidRPr="00830D85">
              <w:rPr>
                <w:rFonts w:ascii="Times New Roman" w:hAnsi="Times New Roman" w:cs="Times New Roman"/>
                <w:sz w:val="28"/>
                <w:szCs w:val="28"/>
              </w:rPr>
              <w:t>дошка,  лекційний проектор, ноутбук, документ-камера)</w:t>
            </w:r>
          </w:p>
          <w:p w:rsidR="00533926" w:rsidRPr="00830D85" w:rsidRDefault="00533926">
            <w:pPr>
              <w:rPr>
                <w:rFonts w:ascii="Times New Roman" w:hAnsi="Times New Roman" w:cs="Times New Roman"/>
                <w:sz w:val="28"/>
                <w:szCs w:val="28"/>
                <w:lang w:val="ru-RU"/>
              </w:rPr>
            </w:pPr>
          </w:p>
        </w:tc>
        <w:tc>
          <w:tcPr>
            <w:tcW w:w="1667"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rPr>
              <w:t xml:space="preserve">86760,00 </w:t>
            </w:r>
            <w:proofErr w:type="spellStart"/>
            <w:r w:rsidRPr="00830D85">
              <w:rPr>
                <w:rFonts w:ascii="Times New Roman" w:hAnsi="Times New Roman" w:cs="Times New Roman"/>
                <w:sz w:val="28"/>
                <w:szCs w:val="28"/>
              </w:rPr>
              <w:t>грн</w:t>
            </w:r>
            <w:proofErr w:type="spellEnd"/>
          </w:p>
        </w:tc>
      </w:tr>
      <w:tr w:rsidR="001D7926" w:rsidRPr="00830D85" w:rsidTr="00A27FE4">
        <w:tc>
          <w:tcPr>
            <w:tcW w:w="1526" w:type="dxa"/>
          </w:tcPr>
          <w:p w:rsidR="001D7926" w:rsidRPr="00830D85" w:rsidRDefault="00830D85">
            <w:pPr>
              <w:rPr>
                <w:rFonts w:ascii="Times New Roman" w:hAnsi="Times New Roman" w:cs="Times New Roman"/>
                <w:sz w:val="28"/>
                <w:szCs w:val="28"/>
                <w:lang w:val="ru-RU"/>
              </w:rPr>
            </w:pPr>
            <w:r w:rsidRPr="00830D85">
              <w:rPr>
                <w:rFonts w:ascii="Times New Roman" w:hAnsi="Times New Roman" w:cs="Times New Roman"/>
                <w:sz w:val="28"/>
                <w:szCs w:val="28"/>
                <w:lang w:val="ru-RU"/>
              </w:rPr>
              <w:t>05.12.2019</w:t>
            </w:r>
          </w:p>
        </w:tc>
        <w:tc>
          <w:tcPr>
            <w:tcW w:w="6662" w:type="dxa"/>
          </w:tcPr>
          <w:p w:rsidR="001D7926" w:rsidRDefault="00A27FE4">
            <w:pPr>
              <w:rPr>
                <w:rFonts w:ascii="Times New Roman" w:hAnsi="Times New Roman" w:cs="Times New Roman"/>
                <w:sz w:val="28"/>
                <w:szCs w:val="28"/>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w:t>
            </w:r>
            <w:r w:rsidRPr="00830D85">
              <w:rPr>
                <w:rFonts w:ascii="Times New Roman" w:hAnsi="Times New Roman" w:cs="Times New Roman"/>
                <w:sz w:val="28"/>
                <w:szCs w:val="28"/>
              </w:rPr>
              <w:t>комплекту природничо-математичного обладнання</w:t>
            </w:r>
          </w:p>
          <w:p w:rsidR="00533926" w:rsidRPr="00830D85" w:rsidRDefault="00533926">
            <w:pPr>
              <w:rPr>
                <w:rFonts w:ascii="Times New Roman" w:hAnsi="Times New Roman" w:cs="Times New Roman"/>
                <w:sz w:val="28"/>
                <w:szCs w:val="28"/>
                <w:lang w:val="ru-RU"/>
              </w:rPr>
            </w:pPr>
          </w:p>
        </w:tc>
        <w:tc>
          <w:tcPr>
            <w:tcW w:w="1667" w:type="dxa"/>
          </w:tcPr>
          <w:p w:rsidR="001D7926" w:rsidRPr="00830D85" w:rsidRDefault="00A27FE4">
            <w:pPr>
              <w:rPr>
                <w:rFonts w:ascii="Times New Roman" w:hAnsi="Times New Roman" w:cs="Times New Roman"/>
                <w:sz w:val="28"/>
                <w:szCs w:val="28"/>
                <w:lang w:val="ru-RU"/>
              </w:rPr>
            </w:pPr>
            <w:r w:rsidRPr="00830D85">
              <w:rPr>
                <w:rFonts w:ascii="Times New Roman" w:hAnsi="Times New Roman" w:cs="Times New Roman"/>
                <w:sz w:val="28"/>
                <w:szCs w:val="28"/>
              </w:rPr>
              <w:t xml:space="preserve">135210,00 </w:t>
            </w:r>
            <w:proofErr w:type="spellStart"/>
            <w:r w:rsidRPr="00830D85">
              <w:rPr>
                <w:rFonts w:ascii="Times New Roman" w:hAnsi="Times New Roman" w:cs="Times New Roman"/>
                <w:sz w:val="28"/>
                <w:szCs w:val="28"/>
              </w:rPr>
              <w:t>грн</w:t>
            </w:r>
            <w:proofErr w:type="spellEnd"/>
          </w:p>
        </w:tc>
      </w:tr>
      <w:tr w:rsidR="00A27FE4" w:rsidRPr="00830D85" w:rsidTr="00A27FE4">
        <w:tc>
          <w:tcPr>
            <w:tcW w:w="1526" w:type="dxa"/>
          </w:tcPr>
          <w:p w:rsidR="00A27FE4" w:rsidRPr="00830D85" w:rsidRDefault="00830D85" w:rsidP="007F6D93">
            <w:pPr>
              <w:rPr>
                <w:rFonts w:ascii="Times New Roman" w:hAnsi="Times New Roman" w:cs="Times New Roman"/>
                <w:sz w:val="28"/>
                <w:szCs w:val="28"/>
                <w:lang w:val="ru-RU"/>
              </w:rPr>
            </w:pPr>
            <w:r w:rsidRPr="00830D85">
              <w:rPr>
                <w:rFonts w:ascii="Times New Roman" w:hAnsi="Times New Roman" w:cs="Times New Roman"/>
                <w:sz w:val="28"/>
                <w:szCs w:val="28"/>
                <w:lang w:val="ru-RU"/>
              </w:rPr>
              <w:t>05.12.2019</w:t>
            </w:r>
          </w:p>
        </w:tc>
        <w:tc>
          <w:tcPr>
            <w:tcW w:w="6662" w:type="dxa"/>
          </w:tcPr>
          <w:p w:rsidR="00A27FE4" w:rsidRDefault="00830D85" w:rsidP="007F6D93">
            <w:pPr>
              <w:rPr>
                <w:rFonts w:ascii="Times New Roman" w:hAnsi="Times New Roman" w:cs="Times New Roman"/>
                <w:sz w:val="28"/>
                <w:szCs w:val="28"/>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w:t>
            </w:r>
            <w:r w:rsidRPr="00830D85">
              <w:rPr>
                <w:rFonts w:ascii="Times New Roman" w:hAnsi="Times New Roman" w:cs="Times New Roman"/>
                <w:sz w:val="28"/>
                <w:szCs w:val="28"/>
              </w:rPr>
              <w:t>ноутбуків «</w:t>
            </w:r>
            <w:proofErr w:type="spellStart"/>
            <w:r w:rsidRPr="00830D85">
              <w:rPr>
                <w:rFonts w:ascii="Times New Roman" w:hAnsi="Times New Roman" w:cs="Times New Roman"/>
                <w:sz w:val="28"/>
                <w:szCs w:val="28"/>
              </w:rPr>
              <w:t>Impression</w:t>
            </w:r>
            <w:proofErr w:type="spellEnd"/>
            <w:r w:rsidRPr="00830D85">
              <w:rPr>
                <w:rFonts w:ascii="Times New Roman" w:hAnsi="Times New Roman" w:cs="Times New Roman"/>
                <w:sz w:val="28"/>
                <w:szCs w:val="28"/>
              </w:rPr>
              <w:t xml:space="preserve">» (3 </w:t>
            </w:r>
            <w:proofErr w:type="spellStart"/>
            <w:proofErr w:type="gramStart"/>
            <w:r w:rsidRPr="00830D85">
              <w:rPr>
                <w:rFonts w:ascii="Times New Roman" w:hAnsi="Times New Roman" w:cs="Times New Roman"/>
                <w:sz w:val="28"/>
                <w:szCs w:val="28"/>
              </w:rPr>
              <w:t>шт</w:t>
            </w:r>
            <w:proofErr w:type="spellEnd"/>
            <w:proofErr w:type="gramEnd"/>
            <w:r w:rsidRPr="00830D85">
              <w:rPr>
                <w:rFonts w:ascii="Times New Roman" w:hAnsi="Times New Roman" w:cs="Times New Roman"/>
                <w:sz w:val="28"/>
                <w:szCs w:val="28"/>
              </w:rPr>
              <w:t>)</w:t>
            </w:r>
          </w:p>
          <w:p w:rsidR="00533926" w:rsidRPr="00830D85" w:rsidRDefault="00533926" w:rsidP="007F6D93">
            <w:pPr>
              <w:rPr>
                <w:rFonts w:ascii="Times New Roman" w:hAnsi="Times New Roman" w:cs="Times New Roman"/>
                <w:sz w:val="28"/>
                <w:szCs w:val="28"/>
                <w:lang w:val="ru-RU"/>
              </w:rPr>
            </w:pPr>
          </w:p>
        </w:tc>
        <w:tc>
          <w:tcPr>
            <w:tcW w:w="1667" w:type="dxa"/>
          </w:tcPr>
          <w:p w:rsidR="00A27FE4" w:rsidRPr="00830D85" w:rsidRDefault="00830D85" w:rsidP="007F6D93">
            <w:pPr>
              <w:rPr>
                <w:rFonts w:ascii="Times New Roman" w:hAnsi="Times New Roman" w:cs="Times New Roman"/>
                <w:sz w:val="28"/>
                <w:szCs w:val="28"/>
                <w:lang w:val="ru-RU"/>
              </w:rPr>
            </w:pPr>
            <w:r w:rsidRPr="00830D85">
              <w:rPr>
                <w:rFonts w:ascii="Times New Roman" w:hAnsi="Times New Roman" w:cs="Times New Roman"/>
                <w:sz w:val="28"/>
                <w:szCs w:val="28"/>
              </w:rPr>
              <w:t xml:space="preserve">42930 </w:t>
            </w:r>
            <w:proofErr w:type="spellStart"/>
            <w:r w:rsidRPr="00830D85">
              <w:rPr>
                <w:rFonts w:ascii="Times New Roman" w:hAnsi="Times New Roman" w:cs="Times New Roman"/>
                <w:sz w:val="28"/>
                <w:szCs w:val="28"/>
              </w:rPr>
              <w:t>грн</w:t>
            </w:r>
            <w:proofErr w:type="spellEnd"/>
          </w:p>
        </w:tc>
      </w:tr>
      <w:tr w:rsidR="00A27FE4" w:rsidRPr="00830D85" w:rsidTr="00A27FE4">
        <w:tc>
          <w:tcPr>
            <w:tcW w:w="1526" w:type="dxa"/>
          </w:tcPr>
          <w:p w:rsidR="00A27FE4" w:rsidRPr="00830D85" w:rsidRDefault="00830D85" w:rsidP="007F6D93">
            <w:pPr>
              <w:rPr>
                <w:rFonts w:ascii="Times New Roman" w:hAnsi="Times New Roman" w:cs="Times New Roman"/>
                <w:sz w:val="28"/>
                <w:szCs w:val="28"/>
                <w:lang w:val="ru-RU"/>
              </w:rPr>
            </w:pPr>
            <w:r w:rsidRPr="00830D85">
              <w:rPr>
                <w:rFonts w:ascii="Times New Roman" w:hAnsi="Times New Roman" w:cs="Times New Roman"/>
                <w:sz w:val="28"/>
                <w:szCs w:val="28"/>
                <w:lang w:val="ru-RU"/>
              </w:rPr>
              <w:t>05.12.2019</w:t>
            </w:r>
          </w:p>
        </w:tc>
        <w:tc>
          <w:tcPr>
            <w:tcW w:w="6662" w:type="dxa"/>
          </w:tcPr>
          <w:p w:rsidR="00A27FE4" w:rsidRDefault="00830D85" w:rsidP="007F6D93">
            <w:pPr>
              <w:rPr>
                <w:rFonts w:ascii="Times New Roman" w:hAnsi="Times New Roman" w:cs="Times New Roman"/>
                <w:sz w:val="28"/>
                <w:szCs w:val="28"/>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w:t>
            </w:r>
            <w:r w:rsidRPr="00830D85">
              <w:rPr>
                <w:rFonts w:ascii="Times New Roman" w:hAnsi="Times New Roman" w:cs="Times New Roman"/>
                <w:sz w:val="28"/>
                <w:szCs w:val="28"/>
              </w:rPr>
              <w:t>комплекту мережевого обладнання</w:t>
            </w:r>
          </w:p>
          <w:p w:rsidR="00533926" w:rsidRPr="00830D85" w:rsidRDefault="00533926" w:rsidP="007F6D93">
            <w:pPr>
              <w:rPr>
                <w:rFonts w:ascii="Times New Roman" w:hAnsi="Times New Roman" w:cs="Times New Roman"/>
                <w:sz w:val="28"/>
                <w:szCs w:val="28"/>
                <w:lang w:val="ru-RU"/>
              </w:rPr>
            </w:pPr>
          </w:p>
        </w:tc>
        <w:tc>
          <w:tcPr>
            <w:tcW w:w="1667" w:type="dxa"/>
          </w:tcPr>
          <w:p w:rsidR="00A27FE4" w:rsidRPr="00830D85" w:rsidRDefault="00830D85" w:rsidP="007F6D93">
            <w:pPr>
              <w:rPr>
                <w:rFonts w:ascii="Times New Roman" w:hAnsi="Times New Roman" w:cs="Times New Roman"/>
                <w:sz w:val="28"/>
                <w:szCs w:val="28"/>
                <w:lang w:val="ru-RU"/>
              </w:rPr>
            </w:pPr>
            <w:r w:rsidRPr="00830D85">
              <w:rPr>
                <w:rFonts w:ascii="Times New Roman" w:hAnsi="Times New Roman" w:cs="Times New Roman"/>
                <w:sz w:val="28"/>
                <w:szCs w:val="28"/>
              </w:rPr>
              <w:t xml:space="preserve">7428,00 </w:t>
            </w:r>
            <w:proofErr w:type="spellStart"/>
            <w:r w:rsidRPr="00830D85">
              <w:rPr>
                <w:rFonts w:ascii="Times New Roman" w:hAnsi="Times New Roman" w:cs="Times New Roman"/>
                <w:sz w:val="28"/>
                <w:szCs w:val="28"/>
              </w:rPr>
              <w:t>грн</w:t>
            </w:r>
            <w:proofErr w:type="spellEnd"/>
          </w:p>
        </w:tc>
      </w:tr>
      <w:tr w:rsidR="00A27FE4" w:rsidRPr="00830D85" w:rsidTr="00A27FE4">
        <w:tc>
          <w:tcPr>
            <w:tcW w:w="1526" w:type="dxa"/>
          </w:tcPr>
          <w:p w:rsidR="00A27FE4" w:rsidRPr="00830D85" w:rsidRDefault="00830D85" w:rsidP="007F6D93">
            <w:pPr>
              <w:rPr>
                <w:rFonts w:ascii="Times New Roman" w:hAnsi="Times New Roman" w:cs="Times New Roman"/>
                <w:sz w:val="28"/>
                <w:szCs w:val="28"/>
                <w:lang w:val="ru-RU"/>
              </w:rPr>
            </w:pPr>
            <w:r w:rsidRPr="00830D85">
              <w:rPr>
                <w:rFonts w:ascii="Times New Roman" w:hAnsi="Times New Roman" w:cs="Times New Roman"/>
                <w:sz w:val="28"/>
                <w:szCs w:val="28"/>
                <w:lang w:val="ru-RU"/>
              </w:rPr>
              <w:t>05.12.2019</w:t>
            </w:r>
          </w:p>
        </w:tc>
        <w:tc>
          <w:tcPr>
            <w:tcW w:w="6662" w:type="dxa"/>
          </w:tcPr>
          <w:p w:rsidR="00A27FE4" w:rsidRDefault="00830D85" w:rsidP="007F6D93">
            <w:pPr>
              <w:rPr>
                <w:rFonts w:ascii="Times New Roman" w:hAnsi="Times New Roman" w:cs="Times New Roman"/>
                <w:sz w:val="28"/>
                <w:szCs w:val="28"/>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w:t>
            </w:r>
            <w:r w:rsidRPr="00830D85">
              <w:rPr>
                <w:rFonts w:ascii="Times New Roman" w:hAnsi="Times New Roman" w:cs="Times New Roman"/>
                <w:sz w:val="28"/>
                <w:szCs w:val="28"/>
              </w:rPr>
              <w:t xml:space="preserve">комплекту меблів </w:t>
            </w:r>
            <w:proofErr w:type="gramStart"/>
            <w:r w:rsidRPr="00830D85">
              <w:rPr>
                <w:rFonts w:ascii="Times New Roman" w:hAnsi="Times New Roman" w:cs="Times New Roman"/>
                <w:sz w:val="28"/>
                <w:szCs w:val="28"/>
              </w:rPr>
              <w:t>для</w:t>
            </w:r>
            <w:proofErr w:type="gramEnd"/>
            <w:r w:rsidRPr="00830D85">
              <w:rPr>
                <w:rFonts w:ascii="Times New Roman" w:hAnsi="Times New Roman" w:cs="Times New Roman"/>
                <w:sz w:val="28"/>
                <w:szCs w:val="28"/>
              </w:rPr>
              <w:t xml:space="preserve"> бібліотеки</w:t>
            </w:r>
          </w:p>
          <w:p w:rsidR="00533926" w:rsidRPr="00830D85" w:rsidRDefault="00533926" w:rsidP="007F6D93">
            <w:pPr>
              <w:rPr>
                <w:rFonts w:ascii="Times New Roman" w:hAnsi="Times New Roman" w:cs="Times New Roman"/>
                <w:sz w:val="28"/>
                <w:szCs w:val="28"/>
                <w:lang w:val="ru-RU"/>
              </w:rPr>
            </w:pPr>
          </w:p>
        </w:tc>
        <w:tc>
          <w:tcPr>
            <w:tcW w:w="1667" w:type="dxa"/>
          </w:tcPr>
          <w:p w:rsidR="00A27FE4" w:rsidRPr="00830D85" w:rsidRDefault="00830D85" w:rsidP="007F6D93">
            <w:pPr>
              <w:rPr>
                <w:rFonts w:ascii="Times New Roman" w:hAnsi="Times New Roman" w:cs="Times New Roman"/>
                <w:sz w:val="28"/>
                <w:szCs w:val="28"/>
                <w:lang w:val="ru-RU"/>
              </w:rPr>
            </w:pPr>
            <w:r w:rsidRPr="00830D85">
              <w:rPr>
                <w:rFonts w:ascii="Times New Roman" w:hAnsi="Times New Roman" w:cs="Times New Roman"/>
                <w:sz w:val="28"/>
                <w:szCs w:val="28"/>
              </w:rPr>
              <w:t xml:space="preserve">99980,00 </w:t>
            </w:r>
            <w:proofErr w:type="spellStart"/>
            <w:r w:rsidRPr="00830D85">
              <w:rPr>
                <w:rFonts w:ascii="Times New Roman" w:hAnsi="Times New Roman" w:cs="Times New Roman"/>
                <w:sz w:val="28"/>
                <w:szCs w:val="28"/>
              </w:rPr>
              <w:t>грн</w:t>
            </w:r>
            <w:proofErr w:type="spellEnd"/>
          </w:p>
        </w:tc>
      </w:tr>
      <w:tr w:rsidR="00A27FE4" w:rsidRPr="00830D85" w:rsidTr="00A27FE4">
        <w:tc>
          <w:tcPr>
            <w:tcW w:w="1526" w:type="dxa"/>
          </w:tcPr>
          <w:p w:rsidR="00A27FE4" w:rsidRPr="00830D85" w:rsidRDefault="00830D85" w:rsidP="007F6D93">
            <w:pPr>
              <w:rPr>
                <w:rFonts w:ascii="Times New Roman" w:hAnsi="Times New Roman" w:cs="Times New Roman"/>
                <w:sz w:val="28"/>
                <w:szCs w:val="28"/>
                <w:lang w:val="ru-RU"/>
              </w:rPr>
            </w:pPr>
            <w:proofErr w:type="spellStart"/>
            <w:r w:rsidRPr="00830D85">
              <w:rPr>
                <w:rFonts w:ascii="Times New Roman" w:hAnsi="Times New Roman" w:cs="Times New Roman"/>
                <w:sz w:val="28"/>
                <w:szCs w:val="28"/>
                <w:lang w:val="ru-RU"/>
              </w:rPr>
              <w:t>Липень-серпень</w:t>
            </w:r>
            <w:proofErr w:type="spellEnd"/>
            <w:r w:rsidRPr="00830D85">
              <w:rPr>
                <w:rFonts w:ascii="Times New Roman" w:hAnsi="Times New Roman" w:cs="Times New Roman"/>
                <w:sz w:val="28"/>
                <w:szCs w:val="28"/>
                <w:lang w:val="ru-RU"/>
              </w:rPr>
              <w:t xml:space="preserve"> 2020</w:t>
            </w:r>
          </w:p>
        </w:tc>
        <w:tc>
          <w:tcPr>
            <w:tcW w:w="6662" w:type="dxa"/>
          </w:tcPr>
          <w:p w:rsidR="00A27FE4" w:rsidRPr="00830D85" w:rsidRDefault="00830D85" w:rsidP="007F6D93">
            <w:pPr>
              <w:rPr>
                <w:rFonts w:ascii="Times New Roman" w:hAnsi="Times New Roman" w:cs="Times New Roman"/>
                <w:sz w:val="28"/>
                <w:szCs w:val="28"/>
                <w:lang w:val="ru-RU"/>
              </w:rPr>
            </w:pPr>
            <w:proofErr w:type="spellStart"/>
            <w:r w:rsidRPr="00830D85">
              <w:rPr>
                <w:rFonts w:ascii="Times New Roman" w:hAnsi="Times New Roman" w:cs="Times New Roman"/>
                <w:sz w:val="28"/>
                <w:szCs w:val="28"/>
                <w:lang w:val="ru-RU"/>
              </w:rPr>
              <w:t>Придбання</w:t>
            </w:r>
            <w:proofErr w:type="spellEnd"/>
            <w:r w:rsidRPr="00830D85">
              <w:rPr>
                <w:rFonts w:ascii="Times New Roman" w:hAnsi="Times New Roman" w:cs="Times New Roman"/>
                <w:sz w:val="28"/>
                <w:szCs w:val="28"/>
                <w:lang w:val="ru-RU"/>
              </w:rPr>
              <w:t xml:space="preserve"> та </w:t>
            </w:r>
            <w:proofErr w:type="spellStart"/>
            <w:r w:rsidRPr="00830D85">
              <w:rPr>
                <w:rFonts w:ascii="Times New Roman" w:hAnsi="Times New Roman" w:cs="Times New Roman"/>
                <w:sz w:val="28"/>
                <w:szCs w:val="28"/>
                <w:lang w:val="ru-RU"/>
              </w:rPr>
              <w:t>проведення</w:t>
            </w:r>
            <w:proofErr w:type="spellEnd"/>
            <w:r w:rsidRPr="00830D85">
              <w:rPr>
                <w:rFonts w:ascii="Times New Roman" w:hAnsi="Times New Roman" w:cs="Times New Roman"/>
                <w:sz w:val="28"/>
                <w:szCs w:val="28"/>
                <w:lang w:val="ru-RU"/>
              </w:rPr>
              <w:t xml:space="preserve"> </w:t>
            </w:r>
            <w:proofErr w:type="spellStart"/>
            <w:r w:rsidRPr="00830D85">
              <w:rPr>
                <w:rFonts w:ascii="Times New Roman" w:hAnsi="Times New Roman" w:cs="Times New Roman"/>
                <w:sz w:val="28"/>
                <w:szCs w:val="28"/>
                <w:lang w:val="ru-RU"/>
              </w:rPr>
              <w:t>робіт</w:t>
            </w:r>
            <w:proofErr w:type="spellEnd"/>
            <w:r w:rsidRPr="00830D85">
              <w:rPr>
                <w:rFonts w:ascii="Times New Roman" w:hAnsi="Times New Roman" w:cs="Times New Roman"/>
                <w:sz w:val="28"/>
                <w:szCs w:val="28"/>
                <w:lang w:val="ru-RU"/>
              </w:rPr>
              <w:t xml:space="preserve"> по </w:t>
            </w:r>
            <w:proofErr w:type="spellStart"/>
            <w:r w:rsidRPr="00830D85">
              <w:rPr>
                <w:rFonts w:ascii="Times New Roman" w:hAnsi="Times New Roman" w:cs="Times New Roman"/>
                <w:sz w:val="28"/>
                <w:szCs w:val="28"/>
                <w:lang w:val="ru-RU"/>
              </w:rPr>
              <w:t>встановленню</w:t>
            </w:r>
            <w:proofErr w:type="spellEnd"/>
            <w:r w:rsidRPr="00830D85">
              <w:rPr>
                <w:rFonts w:ascii="Times New Roman" w:hAnsi="Times New Roman" w:cs="Times New Roman"/>
                <w:sz w:val="28"/>
                <w:szCs w:val="28"/>
                <w:lang w:val="ru-RU"/>
              </w:rPr>
              <w:t xml:space="preserve"> </w:t>
            </w:r>
            <w:proofErr w:type="spellStart"/>
            <w:r w:rsidRPr="00830D85">
              <w:rPr>
                <w:rFonts w:ascii="Times New Roman" w:hAnsi="Times New Roman" w:cs="Times New Roman"/>
                <w:sz w:val="28"/>
                <w:szCs w:val="28"/>
                <w:lang w:val="ru-RU"/>
              </w:rPr>
              <w:t>воркуат-майданчика</w:t>
            </w:r>
            <w:proofErr w:type="spellEnd"/>
          </w:p>
        </w:tc>
        <w:tc>
          <w:tcPr>
            <w:tcW w:w="1667" w:type="dxa"/>
          </w:tcPr>
          <w:p w:rsidR="00A27FE4" w:rsidRPr="00830D85" w:rsidRDefault="00830D85" w:rsidP="007F6D93">
            <w:pPr>
              <w:rPr>
                <w:rFonts w:ascii="Times New Roman" w:hAnsi="Times New Roman" w:cs="Times New Roman"/>
                <w:sz w:val="28"/>
                <w:szCs w:val="28"/>
                <w:lang w:val="ru-RU"/>
              </w:rPr>
            </w:pPr>
            <w:r w:rsidRPr="00830D85">
              <w:rPr>
                <w:rFonts w:ascii="Times New Roman" w:hAnsi="Times New Roman" w:cs="Times New Roman"/>
                <w:sz w:val="28"/>
                <w:szCs w:val="28"/>
                <w:lang w:val="ru-RU"/>
              </w:rPr>
              <w:t xml:space="preserve">388400,00 тис </w:t>
            </w:r>
            <w:proofErr w:type="spellStart"/>
            <w:r w:rsidRPr="00830D85">
              <w:rPr>
                <w:rFonts w:ascii="Times New Roman" w:hAnsi="Times New Roman" w:cs="Times New Roman"/>
                <w:sz w:val="28"/>
                <w:szCs w:val="28"/>
                <w:lang w:val="ru-RU"/>
              </w:rPr>
              <w:t>грн</w:t>
            </w:r>
            <w:proofErr w:type="spellEnd"/>
          </w:p>
        </w:tc>
      </w:tr>
    </w:tbl>
    <w:p w:rsidR="007E2F1B" w:rsidRPr="007E2F1B" w:rsidRDefault="007E2F1B" w:rsidP="007E2F1B">
      <w:pPr>
        <w:rPr>
          <w:rFonts w:ascii="Times New Roman" w:hAnsi="Times New Roman" w:cs="Times New Roman"/>
          <w:sz w:val="24"/>
          <w:szCs w:val="24"/>
        </w:rPr>
      </w:pPr>
    </w:p>
    <w:p w:rsidR="007E2F1B" w:rsidRPr="00A31DA0" w:rsidRDefault="007E2F1B" w:rsidP="00A31DA0">
      <w:pPr>
        <w:rPr>
          <w:rFonts w:ascii="Times New Roman" w:hAnsi="Times New Roman" w:cs="Times New Roman"/>
          <w:sz w:val="24"/>
          <w:szCs w:val="24"/>
          <w:lang w:val="ru-RU"/>
        </w:rPr>
      </w:pPr>
    </w:p>
    <w:p w:rsidR="00926CBD" w:rsidRPr="00926CBD" w:rsidRDefault="00926CBD" w:rsidP="00926CBD"/>
    <w:sectPr w:rsidR="00926CBD" w:rsidRPr="00926CBD" w:rsidSect="00437D86">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9648FF"/>
    <w:multiLevelType w:val="hybridMultilevel"/>
    <w:tmpl w:val="4210AFD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282D6F16"/>
    <w:multiLevelType w:val="hybridMultilevel"/>
    <w:tmpl w:val="8DE063AE"/>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
    <w:nsid w:val="41F05DFE"/>
    <w:multiLevelType w:val="multilevel"/>
    <w:tmpl w:val="AD122310"/>
    <w:lvl w:ilvl="0">
      <w:start w:val="1"/>
      <w:numFmt w:val="decimal"/>
      <w:lvlText w:val="%1."/>
      <w:lvlJc w:val="left"/>
      <w:pPr>
        <w:tabs>
          <w:tab w:val="num" w:pos="720"/>
        </w:tabs>
        <w:ind w:left="720" w:hanging="360"/>
      </w:pPr>
    </w:lvl>
    <w:lvl w:ilvl="1">
      <w:numFmt w:val="bullet"/>
      <w:lvlText w:val="-"/>
      <w:lvlJc w:val="left"/>
      <w:pPr>
        <w:ind w:left="1440" w:hanging="360"/>
      </w:pPr>
      <w:rPr>
        <w:rFonts w:ascii="Calibri" w:eastAsiaTheme="minorHAnsi" w:hAnsi="Calibri" w:cs="Calibri"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6D774C93"/>
    <w:multiLevelType w:val="multilevel"/>
    <w:tmpl w:val="C14AC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A3594"/>
    <w:rsid w:val="001D7926"/>
    <w:rsid w:val="0025644C"/>
    <w:rsid w:val="00336450"/>
    <w:rsid w:val="00391242"/>
    <w:rsid w:val="00437D86"/>
    <w:rsid w:val="004D5420"/>
    <w:rsid w:val="00533926"/>
    <w:rsid w:val="006A3594"/>
    <w:rsid w:val="00710145"/>
    <w:rsid w:val="00783CD7"/>
    <w:rsid w:val="007875AC"/>
    <w:rsid w:val="007E2F1B"/>
    <w:rsid w:val="00830D85"/>
    <w:rsid w:val="00926CBD"/>
    <w:rsid w:val="00A27FE4"/>
    <w:rsid w:val="00A31DA0"/>
    <w:rsid w:val="00AD0A9E"/>
    <w:rsid w:val="00B82B59"/>
    <w:rsid w:val="00C55F0C"/>
    <w:rsid w:val="00DD21D3"/>
    <w:rsid w:val="00FB65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2B5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2B59"/>
    <w:pPr>
      <w:ind w:left="720"/>
      <w:contextualSpacing/>
    </w:pPr>
  </w:style>
  <w:style w:type="paragraph" w:styleId="a4">
    <w:name w:val="Normal (Web)"/>
    <w:basedOn w:val="a"/>
    <w:uiPriority w:val="99"/>
    <w:unhideWhenUsed/>
    <w:rsid w:val="00B82B5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Body Text"/>
    <w:basedOn w:val="a"/>
    <w:link w:val="a6"/>
    <w:unhideWhenUsed/>
    <w:rsid w:val="00B82B59"/>
    <w:pPr>
      <w:spacing w:after="0" w:line="360" w:lineRule="auto"/>
      <w:jc w:val="both"/>
    </w:pPr>
    <w:rPr>
      <w:rFonts w:ascii="Times New Roman" w:eastAsia="Times New Roman" w:hAnsi="Times New Roman" w:cs="Times New Roman"/>
      <w:sz w:val="28"/>
      <w:szCs w:val="20"/>
    </w:rPr>
  </w:style>
  <w:style w:type="character" w:customStyle="1" w:styleId="a6">
    <w:name w:val="Основной текст Знак"/>
    <w:basedOn w:val="a0"/>
    <w:link w:val="a5"/>
    <w:rsid w:val="00B82B59"/>
    <w:rPr>
      <w:rFonts w:ascii="Times New Roman" w:eastAsia="Times New Roman" w:hAnsi="Times New Roman" w:cs="Times New Roman"/>
      <w:sz w:val="28"/>
      <w:szCs w:val="20"/>
    </w:rPr>
  </w:style>
  <w:style w:type="character" w:styleId="a7">
    <w:name w:val="Strong"/>
    <w:basedOn w:val="a0"/>
    <w:uiPriority w:val="22"/>
    <w:qFormat/>
    <w:rsid w:val="00B82B59"/>
    <w:rPr>
      <w:b/>
      <w:bCs/>
    </w:rPr>
  </w:style>
  <w:style w:type="character" w:customStyle="1" w:styleId="apple-converted-space">
    <w:name w:val="apple-converted-space"/>
    <w:basedOn w:val="a0"/>
    <w:rsid w:val="00B82B59"/>
  </w:style>
  <w:style w:type="character" w:styleId="a8">
    <w:name w:val="Hyperlink"/>
    <w:basedOn w:val="a0"/>
    <w:uiPriority w:val="99"/>
    <w:unhideWhenUsed/>
    <w:rsid w:val="00B82B59"/>
    <w:rPr>
      <w:color w:val="0000FF" w:themeColor="hyperlink"/>
      <w:u w:val="single"/>
    </w:rPr>
  </w:style>
  <w:style w:type="paragraph" w:styleId="3">
    <w:name w:val="Body Text Indent 3"/>
    <w:basedOn w:val="a"/>
    <w:link w:val="30"/>
    <w:uiPriority w:val="99"/>
    <w:unhideWhenUsed/>
    <w:rsid w:val="00B82B59"/>
    <w:pPr>
      <w:spacing w:after="120" w:line="240" w:lineRule="auto"/>
      <w:ind w:left="283"/>
    </w:pPr>
    <w:rPr>
      <w:rFonts w:ascii="Times New Roman" w:eastAsia="Times New Roman" w:hAnsi="Times New Roman" w:cs="Times New Roman"/>
      <w:sz w:val="16"/>
      <w:szCs w:val="16"/>
    </w:rPr>
  </w:style>
  <w:style w:type="character" w:customStyle="1" w:styleId="30">
    <w:name w:val="Основной текст с отступом 3 Знак"/>
    <w:basedOn w:val="a0"/>
    <w:link w:val="3"/>
    <w:uiPriority w:val="99"/>
    <w:rsid w:val="00B82B59"/>
    <w:rPr>
      <w:rFonts w:ascii="Times New Roman" w:eastAsia="Times New Roman" w:hAnsi="Times New Roman" w:cs="Times New Roman"/>
      <w:sz w:val="16"/>
      <w:szCs w:val="16"/>
    </w:rPr>
  </w:style>
  <w:style w:type="paragraph" w:styleId="a9">
    <w:name w:val="Balloon Text"/>
    <w:basedOn w:val="a"/>
    <w:link w:val="aa"/>
    <w:uiPriority w:val="99"/>
    <w:semiHidden/>
    <w:unhideWhenUsed/>
    <w:rsid w:val="00B82B59"/>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B82B59"/>
    <w:rPr>
      <w:rFonts w:ascii="Tahoma" w:hAnsi="Tahoma" w:cs="Tahoma"/>
      <w:sz w:val="16"/>
      <w:szCs w:val="16"/>
    </w:rPr>
  </w:style>
  <w:style w:type="table" w:styleId="ab">
    <w:name w:val="Table Grid"/>
    <w:basedOn w:val="a1"/>
    <w:uiPriority w:val="59"/>
    <w:rsid w:val="00B82B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2B5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2B59"/>
    <w:pPr>
      <w:ind w:left="720"/>
      <w:contextualSpacing/>
    </w:pPr>
  </w:style>
  <w:style w:type="paragraph" w:styleId="a4">
    <w:name w:val="Normal (Web)"/>
    <w:basedOn w:val="a"/>
    <w:uiPriority w:val="99"/>
    <w:unhideWhenUsed/>
    <w:rsid w:val="00B82B5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Body Text"/>
    <w:basedOn w:val="a"/>
    <w:link w:val="a6"/>
    <w:unhideWhenUsed/>
    <w:rsid w:val="00B82B59"/>
    <w:pPr>
      <w:spacing w:after="0" w:line="360" w:lineRule="auto"/>
      <w:jc w:val="both"/>
    </w:pPr>
    <w:rPr>
      <w:rFonts w:ascii="Times New Roman" w:eastAsia="Times New Roman" w:hAnsi="Times New Roman" w:cs="Times New Roman"/>
      <w:sz w:val="28"/>
      <w:szCs w:val="20"/>
      <w:lang w:val="x-none" w:eastAsia="x-none"/>
    </w:rPr>
  </w:style>
  <w:style w:type="character" w:customStyle="1" w:styleId="a6">
    <w:name w:val="Основной текст Знак"/>
    <w:basedOn w:val="a0"/>
    <w:link w:val="a5"/>
    <w:rsid w:val="00B82B59"/>
    <w:rPr>
      <w:rFonts w:ascii="Times New Roman" w:eastAsia="Times New Roman" w:hAnsi="Times New Roman" w:cs="Times New Roman"/>
      <w:sz w:val="28"/>
      <w:szCs w:val="20"/>
      <w:lang w:val="x-none" w:eastAsia="x-none"/>
    </w:rPr>
  </w:style>
  <w:style w:type="character" w:styleId="a7">
    <w:name w:val="Strong"/>
    <w:basedOn w:val="a0"/>
    <w:uiPriority w:val="22"/>
    <w:qFormat/>
    <w:rsid w:val="00B82B59"/>
    <w:rPr>
      <w:b/>
      <w:bCs/>
    </w:rPr>
  </w:style>
  <w:style w:type="character" w:customStyle="1" w:styleId="apple-converted-space">
    <w:name w:val="apple-converted-space"/>
    <w:basedOn w:val="a0"/>
    <w:rsid w:val="00B82B59"/>
  </w:style>
  <w:style w:type="character" w:styleId="a8">
    <w:name w:val="Hyperlink"/>
    <w:basedOn w:val="a0"/>
    <w:uiPriority w:val="99"/>
    <w:unhideWhenUsed/>
    <w:rsid w:val="00B82B59"/>
    <w:rPr>
      <w:color w:val="0000FF" w:themeColor="hyperlink"/>
      <w:u w:val="single"/>
    </w:rPr>
  </w:style>
  <w:style w:type="paragraph" w:styleId="3">
    <w:name w:val="Body Text Indent 3"/>
    <w:basedOn w:val="a"/>
    <w:link w:val="30"/>
    <w:uiPriority w:val="99"/>
    <w:unhideWhenUsed/>
    <w:rsid w:val="00B82B59"/>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0">
    <w:name w:val="Основной текст с отступом 3 Знак"/>
    <w:basedOn w:val="a0"/>
    <w:link w:val="3"/>
    <w:uiPriority w:val="99"/>
    <w:rsid w:val="00B82B59"/>
    <w:rPr>
      <w:rFonts w:ascii="Times New Roman" w:eastAsia="Times New Roman" w:hAnsi="Times New Roman" w:cs="Times New Roman"/>
      <w:sz w:val="16"/>
      <w:szCs w:val="16"/>
      <w:lang w:val="x-none" w:eastAsia="x-none"/>
    </w:rPr>
  </w:style>
  <w:style w:type="paragraph" w:styleId="a9">
    <w:name w:val="Balloon Text"/>
    <w:basedOn w:val="a"/>
    <w:link w:val="aa"/>
    <w:uiPriority w:val="99"/>
    <w:semiHidden/>
    <w:unhideWhenUsed/>
    <w:rsid w:val="00B82B59"/>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B82B59"/>
    <w:rPr>
      <w:rFonts w:ascii="Tahoma" w:hAnsi="Tahoma" w:cs="Tahoma"/>
      <w:sz w:val="16"/>
      <w:szCs w:val="16"/>
    </w:rPr>
  </w:style>
  <w:style w:type="table" w:styleId="ab">
    <w:name w:val="Table Grid"/>
    <w:basedOn w:val="a1"/>
    <w:uiPriority w:val="59"/>
    <w:rsid w:val="00B82B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diagramQuickStyle" Target="diagrams/quickStyle1.xml"/><Relationship Id="rId18" Type="http://schemas.openxmlformats.org/officeDocument/2006/relationships/chart" Target="charts/chart1.xml"/><Relationship Id="rId26" Type="http://schemas.openxmlformats.org/officeDocument/2006/relationships/image" Target="media/image8.png"/><Relationship Id="rId3" Type="http://schemas.openxmlformats.org/officeDocument/2006/relationships/settings" Target="settings.xml"/><Relationship Id="rId21" Type="http://schemas.openxmlformats.org/officeDocument/2006/relationships/chart" Target="charts/chart4.xml"/><Relationship Id="rId34" Type="http://schemas.openxmlformats.org/officeDocument/2006/relationships/image" Target="media/image16.jpeg"/><Relationship Id="rId7" Type="http://schemas.openxmlformats.org/officeDocument/2006/relationships/image" Target="media/image3.jpeg"/><Relationship Id="rId12" Type="http://schemas.openxmlformats.org/officeDocument/2006/relationships/diagramLayout" Target="diagrams/layout1.xml"/><Relationship Id="rId17" Type="http://schemas.openxmlformats.org/officeDocument/2006/relationships/hyperlink" Target="https://atoms.com.ua/" TargetMode="External"/><Relationship Id="rId25" Type="http://schemas.openxmlformats.org/officeDocument/2006/relationships/chart" Target="charts/chart8.xml"/><Relationship Id="rId33" Type="http://schemas.openxmlformats.org/officeDocument/2006/relationships/image" Target="media/image15.png"/><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chart" Target="charts/chart3.xml"/><Relationship Id="rId29"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diagramData" Target="diagrams/data1.xml"/><Relationship Id="rId24" Type="http://schemas.openxmlformats.org/officeDocument/2006/relationships/chart" Target="charts/chart7.xml"/><Relationship Id="rId32" Type="http://schemas.openxmlformats.org/officeDocument/2006/relationships/image" Target="media/image14.png"/><Relationship Id="rId37" Type="http://schemas.microsoft.com/office/2007/relationships/stylesWithEffects" Target="stylesWithEffects.xml"/><Relationship Id="rId5" Type="http://schemas.openxmlformats.org/officeDocument/2006/relationships/image" Target="media/image1.jpeg"/><Relationship Id="rId15" Type="http://schemas.microsoft.com/office/2007/relationships/diagramDrawing" Target="diagrams/drawing1.xml"/><Relationship Id="rId23" Type="http://schemas.openxmlformats.org/officeDocument/2006/relationships/chart" Target="charts/chart6.xml"/><Relationship Id="rId28" Type="http://schemas.openxmlformats.org/officeDocument/2006/relationships/image" Target="media/image10.png"/><Relationship Id="rId36" Type="http://schemas.openxmlformats.org/officeDocument/2006/relationships/theme" Target="theme/theme1.xml"/><Relationship Id="rId10" Type="http://schemas.openxmlformats.org/officeDocument/2006/relationships/image" Target="media/image6.jpeg"/><Relationship Id="rId19" Type="http://schemas.openxmlformats.org/officeDocument/2006/relationships/chart" Target="charts/chart2.xml"/><Relationship Id="rId31"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diagramColors" Target="diagrams/colors1.xml"/><Relationship Id="rId22" Type="http://schemas.openxmlformats.org/officeDocument/2006/relationships/chart" Target="charts/chart5.xml"/><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School\Desktop\&#1088;&#1077;&#1079;&#1091;&#1083;&#1100;&#1090;&#1072;&#1090;&#1080;%20&#1086;&#1083;&#1110;&#1084;&#1087;&#1110;&#1072;&#1076;%20&#1082;&#1086;&#1085;&#1082;&#1091;&#1088;&#1089;&#1110;&#1074;\&#1056;&#1072;&#1081;&#1086;&#1085;.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School\Desktop\&#1088;&#1077;&#1079;&#1091;&#1083;&#1100;&#1090;&#1072;&#1090;&#1080;%20&#1086;&#1083;&#1110;&#1084;&#1087;&#1110;&#1072;&#1076;%20&#1082;&#1086;&#1085;&#1082;&#1091;&#1088;&#1089;&#1110;&#1074;\&#1056;&#1072;&#1081;&#1086;&#1085;.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School\Desktop\&#1088;&#1077;&#1079;&#1091;&#1083;&#1100;&#1090;&#1072;&#1090;&#1080;%20&#1086;&#1083;&#1110;&#1084;&#1087;&#1110;&#1072;&#1076;%20&#1082;&#1086;&#1085;&#1082;&#1091;&#1088;&#1089;&#1110;&#1074;\&#1056;&#1072;&#1081;&#1086;&#1085;.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School\Desktop\&#1088;&#1077;&#1079;&#1091;&#1083;&#1100;&#1090;&#1072;&#1090;&#1080;%20&#1086;&#1083;&#1110;&#1084;&#1087;&#1110;&#1072;&#1076;%20&#1082;&#1086;&#1085;&#1082;&#1091;&#1088;&#1089;&#1110;&#1074;\&#1056;&#1072;&#1081;&#1086;&#1085;.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School\Desktop\&#1088;&#1077;&#1079;&#1091;&#1083;&#1100;&#1090;&#1072;&#1090;&#1080;%20&#1086;&#1083;&#1110;&#1084;&#1087;&#1110;&#1072;&#1076;%20&#1082;&#1086;&#1085;&#1082;&#1091;&#1088;&#1089;&#1110;&#1074;\&#1056;&#1072;&#1081;&#1086;&#1085;.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School\Desktop\&#1088;&#1077;&#1079;&#1091;&#1083;&#1100;&#1090;&#1072;&#1090;&#1080;%20&#1086;&#1083;&#1110;&#1084;&#1087;&#1110;&#1072;&#1076;%20&#1082;&#1086;&#1085;&#1082;&#1091;&#1088;&#1089;&#1110;&#1074;\&#1056;&#1072;&#1081;&#1086;&#1085;.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School\Desktop\&#1088;&#1077;&#1079;&#1091;&#1083;&#1100;&#1090;&#1072;&#1090;&#1080;%20&#1086;&#1083;&#1110;&#1084;&#1087;&#1110;&#1072;&#1076;%20&#1082;&#1086;&#1085;&#1082;&#1091;&#1088;&#1089;&#1110;&#1074;\&#1056;&#1072;&#1081;&#1086;&#1085;.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School\Desktop\&#1088;&#1077;&#1079;&#1091;&#1083;&#1100;&#1090;&#1072;&#1090;&#1080;%20&#1086;&#1083;&#1110;&#1084;&#1087;&#1110;&#1072;&#1076;%20&#1082;&#1086;&#1085;&#1082;&#1091;&#1088;&#1089;&#1110;&#1074;\&#1056;&#1072;&#1081;&#1086;&#108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uk-UA"/>
              <a:t>Українска</a:t>
            </a:r>
            <a:r>
              <a:rPr lang="uk-UA" baseline="0"/>
              <a:t> мова і література</a:t>
            </a:r>
            <a:endParaRPr lang="uk-UA"/>
          </a:p>
        </c:rich>
      </c:tx>
      <c:spPr>
        <a:noFill/>
        <a:ln>
          <a:noFill/>
        </a:ln>
        <a:effectLst/>
      </c:spPr>
    </c:title>
    <c:plotArea>
      <c:layout/>
      <c:pieChart>
        <c:varyColors val="1"/>
        <c:ser>
          <c:idx val="0"/>
          <c:order val="0"/>
          <c:dPt>
            <c:idx val="0"/>
            <c:spPr>
              <a:solidFill>
                <a:schemeClr val="accent1"/>
              </a:solidFill>
              <a:ln>
                <a:noFill/>
              </a:ln>
              <a:effectLst>
                <a:outerShdw blurRad="254000" sx="102000" sy="102000" algn="ctr" rotWithShape="0">
                  <a:prstClr val="black">
                    <a:alpha val="20000"/>
                  </a:prstClr>
                </a:outerShdw>
              </a:effectLst>
            </c:spPr>
          </c:dPt>
          <c:dPt>
            <c:idx val="1"/>
            <c:spPr>
              <a:solidFill>
                <a:schemeClr val="accent2"/>
              </a:solidFill>
              <a:ln>
                <a:noFill/>
              </a:ln>
              <a:effectLst>
                <a:outerShdw blurRad="254000" sx="102000" sy="102000" algn="ctr" rotWithShape="0">
                  <a:prstClr val="black">
                    <a:alpha val="20000"/>
                  </a:prstClr>
                </a:outerShdw>
              </a:effectLst>
            </c:spPr>
          </c:dPt>
          <c:dPt>
            <c:idx val="2"/>
            <c:spPr>
              <a:solidFill>
                <a:schemeClr val="accent3"/>
              </a:solidFill>
              <a:ln>
                <a:noFill/>
              </a:ln>
              <a:effectLst>
                <a:outerShdw blurRad="254000" sx="102000" sy="102000" algn="ctr" rotWithShape="0">
                  <a:prstClr val="black">
                    <a:alpha val="20000"/>
                  </a:prstClr>
                </a:outerShdw>
              </a:effectLst>
            </c:spPr>
          </c:dPt>
          <c:dPt>
            <c:idx val="3"/>
            <c:spPr>
              <a:solidFill>
                <a:schemeClr val="accent4"/>
              </a:solidFill>
              <a:ln>
                <a:noFill/>
              </a:ln>
              <a:effectLst>
                <a:outerShdw blurRad="254000" sx="102000" sy="102000" algn="ctr" rotWithShape="0">
                  <a:prstClr val="black">
                    <a:alpha val="20000"/>
                  </a:prstClr>
                </a:outerShdw>
              </a:effectLst>
            </c:spPr>
          </c:dPt>
          <c:dPt>
            <c:idx val="4"/>
            <c:spPr>
              <a:solidFill>
                <a:schemeClr val="accent5"/>
              </a:solidFill>
              <a:ln>
                <a:noFill/>
              </a:ln>
              <a:effectLst>
                <a:outerShdw blurRad="254000" sx="102000" sy="102000" algn="ctr" rotWithShape="0">
                  <a:prstClr val="black">
                    <a:alpha val="20000"/>
                  </a:prstClr>
                </a:outerShdw>
              </a:effectLst>
            </c:spPr>
          </c:dPt>
          <c:dPt>
            <c:idx val="5"/>
            <c:spPr>
              <a:solidFill>
                <a:schemeClr val="accent6"/>
              </a:solidFill>
              <a:ln>
                <a:noFill/>
              </a:ln>
              <a:effectLst>
                <a:outerShdw blurRad="254000" sx="102000" sy="102000" algn="ctr" rotWithShape="0">
                  <a:prstClr val="black">
                    <a:alpha val="20000"/>
                  </a:prstClr>
                </a:outerShdw>
              </a:effectLst>
            </c:spPr>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Percent val="1"/>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15:layout/>
              </c:ext>
            </c:extLst>
          </c:dLbls>
          <c:cat>
            <c:strRef>
              <c:f>'[Район.xlsx]Укр мова і лутература'!$R$2:$W$2</c:f>
              <c:strCache>
                <c:ptCount val="6"/>
                <c:pt idx="0">
                  <c:v>не подолали поріг</c:v>
                </c:pt>
                <c:pt idx="1">
                  <c:v>[100;120)</c:v>
                </c:pt>
                <c:pt idx="2">
                  <c:v>[120;140)</c:v>
                </c:pt>
                <c:pt idx="3">
                  <c:v>[140;160)</c:v>
                </c:pt>
                <c:pt idx="4">
                  <c:v>[160;180)</c:v>
                </c:pt>
                <c:pt idx="5">
                  <c:v>[180;200]</c:v>
                </c:pt>
              </c:strCache>
            </c:strRef>
          </c:cat>
          <c:val>
            <c:numRef>
              <c:f>'[Район.xlsx]Укр мова і лутература'!$R$3:$W$3</c:f>
              <c:numCache>
                <c:formatCode>0.00</c:formatCode>
                <c:ptCount val="6"/>
                <c:pt idx="0">
                  <c:v>0</c:v>
                </c:pt>
                <c:pt idx="1">
                  <c:v>6.9</c:v>
                </c:pt>
                <c:pt idx="2" formatCode="General">
                  <c:v>20.69</c:v>
                </c:pt>
                <c:pt idx="3" formatCode="General">
                  <c:v>27.59</c:v>
                </c:pt>
                <c:pt idx="4" formatCode="General">
                  <c:v>20.69</c:v>
                </c:pt>
                <c:pt idx="5" formatCode="General">
                  <c:v>24.14</c:v>
                </c:pt>
              </c:numCache>
            </c:numRef>
          </c:val>
          <c:extLst xmlns:c16r2="http://schemas.microsoft.com/office/drawing/2015/06/chart">
            <c:ext xmlns:c16="http://schemas.microsoft.com/office/drawing/2014/chart" uri="{C3380CC4-5D6E-409C-BE32-E72D297353CC}">
              <c16:uniqueId val="{00000000-9524-49C8-A721-036E08C963E5}"/>
            </c:ext>
          </c:extLst>
        </c:ser>
        <c:dLbls>
          <c:showPercent val="1"/>
        </c:dLbls>
        <c:firstSliceAng val="0"/>
      </c:pieChart>
      <c:spPr>
        <a:noFill/>
        <a:ln>
          <a:noFill/>
        </a:ln>
        <a:effectLst/>
      </c:spPr>
    </c:plotArea>
    <c:legend>
      <c:legendPos val="r"/>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zero"/>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lang val="ru-RU"/>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uk-UA"/>
              <a:t>Історія</a:t>
            </a:r>
            <a:r>
              <a:rPr lang="uk-UA" baseline="0"/>
              <a:t> України</a:t>
            </a:r>
            <a:endParaRPr lang="uk-UA"/>
          </a:p>
        </c:rich>
      </c:tx>
      <c:spPr>
        <a:noFill/>
        <a:ln>
          <a:noFill/>
        </a:ln>
        <a:effectLst/>
      </c:spPr>
    </c:title>
    <c:plotArea>
      <c:layout/>
      <c:pieChart>
        <c:varyColors val="1"/>
        <c:ser>
          <c:idx val="0"/>
          <c:order val="0"/>
          <c:dPt>
            <c:idx val="0"/>
            <c:spPr>
              <a:solidFill>
                <a:schemeClr val="accent1"/>
              </a:solidFill>
              <a:ln>
                <a:noFill/>
              </a:ln>
              <a:effectLst>
                <a:outerShdw blurRad="254000" sx="102000" sy="102000" algn="ctr" rotWithShape="0">
                  <a:prstClr val="black">
                    <a:alpha val="20000"/>
                  </a:prstClr>
                </a:outerShdw>
              </a:effectLst>
            </c:spPr>
          </c:dPt>
          <c:dPt>
            <c:idx val="1"/>
            <c:spPr>
              <a:solidFill>
                <a:schemeClr val="accent2"/>
              </a:solidFill>
              <a:ln>
                <a:noFill/>
              </a:ln>
              <a:effectLst>
                <a:outerShdw blurRad="254000" sx="102000" sy="102000" algn="ctr" rotWithShape="0">
                  <a:prstClr val="black">
                    <a:alpha val="20000"/>
                  </a:prstClr>
                </a:outerShdw>
              </a:effectLst>
            </c:spPr>
          </c:dPt>
          <c:dPt>
            <c:idx val="2"/>
            <c:spPr>
              <a:solidFill>
                <a:schemeClr val="accent3"/>
              </a:solidFill>
              <a:ln>
                <a:noFill/>
              </a:ln>
              <a:effectLst>
                <a:outerShdw blurRad="254000" sx="102000" sy="102000" algn="ctr" rotWithShape="0">
                  <a:prstClr val="black">
                    <a:alpha val="20000"/>
                  </a:prstClr>
                </a:outerShdw>
              </a:effectLst>
            </c:spPr>
          </c:dPt>
          <c:dPt>
            <c:idx val="3"/>
            <c:spPr>
              <a:solidFill>
                <a:schemeClr val="accent4"/>
              </a:solidFill>
              <a:ln>
                <a:noFill/>
              </a:ln>
              <a:effectLst>
                <a:outerShdw blurRad="254000" sx="102000" sy="102000" algn="ctr" rotWithShape="0">
                  <a:prstClr val="black">
                    <a:alpha val="20000"/>
                  </a:prstClr>
                </a:outerShdw>
              </a:effectLst>
            </c:spPr>
          </c:dPt>
          <c:dPt>
            <c:idx val="4"/>
            <c:spPr>
              <a:solidFill>
                <a:schemeClr val="accent5"/>
              </a:solidFill>
              <a:ln>
                <a:noFill/>
              </a:ln>
              <a:effectLst>
                <a:outerShdw blurRad="254000" sx="102000" sy="102000" algn="ctr" rotWithShape="0">
                  <a:prstClr val="black">
                    <a:alpha val="20000"/>
                  </a:prstClr>
                </a:outerShdw>
              </a:effectLst>
            </c:spPr>
          </c:dPt>
          <c:dPt>
            <c:idx val="5"/>
            <c:spPr>
              <a:solidFill>
                <a:schemeClr val="accent6"/>
              </a:solidFill>
              <a:ln>
                <a:noFill/>
              </a:ln>
              <a:effectLst>
                <a:outerShdw blurRad="254000" sx="102000" sy="102000" algn="ctr" rotWithShape="0">
                  <a:prstClr val="black">
                    <a:alpha val="20000"/>
                  </a:prstClr>
                </a:outerShdw>
              </a:effectLst>
            </c:spPr>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Percent val="1"/>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15:layout/>
              </c:ext>
            </c:extLst>
          </c:dLbls>
          <c:cat>
            <c:strRef>
              <c:f>'[Район.xlsx]Історія України'!$AB$2:$AG$2</c:f>
              <c:strCache>
                <c:ptCount val="6"/>
                <c:pt idx="0">
                  <c:v>не подолали поріг</c:v>
                </c:pt>
                <c:pt idx="1">
                  <c:v>[100;120)</c:v>
                </c:pt>
                <c:pt idx="2">
                  <c:v>[120;140)</c:v>
                </c:pt>
                <c:pt idx="3">
                  <c:v>[140;160)</c:v>
                </c:pt>
                <c:pt idx="4">
                  <c:v>[160;180)</c:v>
                </c:pt>
                <c:pt idx="5">
                  <c:v>[180;200]</c:v>
                </c:pt>
              </c:strCache>
            </c:strRef>
          </c:cat>
          <c:val>
            <c:numRef>
              <c:f>'[Район.xlsx]Історія України'!$AB$3:$AG$3</c:f>
              <c:numCache>
                <c:formatCode>General</c:formatCode>
                <c:ptCount val="6"/>
                <c:pt idx="0">
                  <c:v>5.26</c:v>
                </c:pt>
                <c:pt idx="1">
                  <c:v>15.79</c:v>
                </c:pt>
                <c:pt idx="2">
                  <c:v>42.11</c:v>
                </c:pt>
                <c:pt idx="3">
                  <c:v>15.79</c:v>
                </c:pt>
                <c:pt idx="4">
                  <c:v>10.53</c:v>
                </c:pt>
                <c:pt idx="5">
                  <c:v>10.53</c:v>
                </c:pt>
              </c:numCache>
            </c:numRef>
          </c:val>
          <c:extLst xmlns:c16r2="http://schemas.microsoft.com/office/drawing/2015/06/chart">
            <c:ext xmlns:c16="http://schemas.microsoft.com/office/drawing/2014/chart" uri="{C3380CC4-5D6E-409C-BE32-E72D297353CC}">
              <c16:uniqueId val="{00000000-0CFC-4075-93F3-66017DBA2C90}"/>
            </c:ext>
          </c:extLst>
        </c:ser>
        <c:dLbls>
          <c:showPercent val="1"/>
        </c:dLbls>
        <c:firstSliceAng val="0"/>
      </c:pieChart>
      <c:spPr>
        <a:noFill/>
        <a:ln>
          <a:noFill/>
        </a:ln>
        <a:effectLst/>
      </c:spPr>
    </c:plotArea>
    <c:legend>
      <c:legendPos val="r"/>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zero"/>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uk-UA"/>
              <a:t>Математика</a:t>
            </a:r>
          </a:p>
        </c:rich>
      </c:tx>
      <c:layout>
        <c:manualLayout>
          <c:xMode val="edge"/>
          <c:yMode val="edge"/>
          <c:x val="0.27906933508311466"/>
          <c:y val="2.4084778420038554E-2"/>
        </c:manualLayout>
      </c:layout>
      <c:spPr>
        <a:noFill/>
        <a:ln>
          <a:noFill/>
        </a:ln>
        <a:effectLst/>
      </c:spPr>
    </c:title>
    <c:plotArea>
      <c:layout/>
      <c:pieChart>
        <c:varyColors val="1"/>
        <c:ser>
          <c:idx val="0"/>
          <c:order val="0"/>
          <c:dPt>
            <c:idx val="0"/>
            <c:spPr>
              <a:solidFill>
                <a:schemeClr val="accent1"/>
              </a:solidFill>
              <a:ln>
                <a:noFill/>
              </a:ln>
              <a:effectLst>
                <a:outerShdw blurRad="254000" sx="102000" sy="102000" algn="ctr" rotWithShape="0">
                  <a:prstClr val="black">
                    <a:alpha val="20000"/>
                  </a:prstClr>
                </a:outerShdw>
              </a:effectLst>
            </c:spPr>
          </c:dPt>
          <c:dPt>
            <c:idx val="1"/>
            <c:spPr>
              <a:solidFill>
                <a:schemeClr val="accent2"/>
              </a:solidFill>
              <a:ln>
                <a:noFill/>
              </a:ln>
              <a:effectLst>
                <a:outerShdw blurRad="254000" sx="102000" sy="102000" algn="ctr" rotWithShape="0">
                  <a:prstClr val="black">
                    <a:alpha val="20000"/>
                  </a:prstClr>
                </a:outerShdw>
              </a:effectLst>
            </c:spPr>
          </c:dPt>
          <c:dPt>
            <c:idx val="2"/>
            <c:spPr>
              <a:solidFill>
                <a:schemeClr val="accent3"/>
              </a:solidFill>
              <a:ln>
                <a:noFill/>
              </a:ln>
              <a:effectLst>
                <a:outerShdw blurRad="254000" sx="102000" sy="102000" algn="ctr" rotWithShape="0">
                  <a:prstClr val="black">
                    <a:alpha val="20000"/>
                  </a:prstClr>
                </a:outerShdw>
              </a:effectLst>
            </c:spPr>
          </c:dPt>
          <c:dPt>
            <c:idx val="3"/>
            <c:spPr>
              <a:solidFill>
                <a:schemeClr val="accent4"/>
              </a:solidFill>
              <a:ln>
                <a:noFill/>
              </a:ln>
              <a:effectLst>
                <a:outerShdw blurRad="254000" sx="102000" sy="102000" algn="ctr" rotWithShape="0">
                  <a:prstClr val="black">
                    <a:alpha val="20000"/>
                  </a:prstClr>
                </a:outerShdw>
              </a:effectLst>
            </c:spPr>
          </c:dPt>
          <c:dPt>
            <c:idx val="4"/>
            <c:spPr>
              <a:solidFill>
                <a:schemeClr val="accent5"/>
              </a:solidFill>
              <a:ln>
                <a:noFill/>
              </a:ln>
              <a:effectLst>
                <a:outerShdw blurRad="254000" sx="102000" sy="102000" algn="ctr" rotWithShape="0">
                  <a:prstClr val="black">
                    <a:alpha val="20000"/>
                  </a:prstClr>
                </a:outerShdw>
              </a:effectLst>
            </c:spPr>
          </c:dPt>
          <c:dPt>
            <c:idx val="5"/>
            <c:spPr>
              <a:solidFill>
                <a:schemeClr val="accent6"/>
              </a:solidFill>
              <a:ln>
                <a:noFill/>
              </a:ln>
              <a:effectLst>
                <a:outerShdw blurRad="254000" sx="102000" sy="102000" algn="ctr" rotWithShape="0">
                  <a:prstClr val="black">
                    <a:alpha val="20000"/>
                  </a:prstClr>
                </a:outerShdw>
              </a:effectLst>
            </c:spPr>
          </c:dPt>
          <c:dLbls>
            <c:dLbl>
              <c:idx val="5"/>
              <c:layout>
                <c:manualLayout>
                  <c:x val="2.4998906386701613E-2"/>
                  <c:y val="0.12211589519518148"/>
                </c:manualLayout>
              </c:layout>
              <c:dLblPos val="bestFit"/>
              <c:showPercent val="1"/>
            </c:dLbl>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Percent val="1"/>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15:layout/>
              </c:ext>
            </c:extLst>
          </c:dLbls>
          <c:cat>
            <c:strRef>
              <c:f>[Район.xlsx]Математика!$AC$2:$AH$2</c:f>
              <c:strCache>
                <c:ptCount val="6"/>
                <c:pt idx="0">
                  <c:v>не подолали поріг</c:v>
                </c:pt>
                <c:pt idx="1">
                  <c:v>[100;120)</c:v>
                </c:pt>
                <c:pt idx="2">
                  <c:v>[120;140)</c:v>
                </c:pt>
                <c:pt idx="3">
                  <c:v>[140;160)</c:v>
                </c:pt>
                <c:pt idx="4">
                  <c:v>[160;180)</c:v>
                </c:pt>
                <c:pt idx="5">
                  <c:v>[180;200]</c:v>
                </c:pt>
              </c:strCache>
            </c:strRef>
          </c:cat>
          <c:val>
            <c:numRef>
              <c:f>[Район.xlsx]Математика!$AC$3:$AH$3</c:f>
              <c:numCache>
                <c:formatCode>General</c:formatCode>
                <c:ptCount val="6"/>
                <c:pt idx="0">
                  <c:v>7.6899999999999995</c:v>
                </c:pt>
                <c:pt idx="1">
                  <c:v>38.46</c:v>
                </c:pt>
                <c:pt idx="2">
                  <c:v>38.46</c:v>
                </c:pt>
                <c:pt idx="3">
                  <c:v>7.6899999999999995</c:v>
                </c:pt>
                <c:pt idx="4">
                  <c:v>7.6899999999999995</c:v>
                </c:pt>
                <c:pt idx="5">
                  <c:v>0</c:v>
                </c:pt>
              </c:numCache>
            </c:numRef>
          </c:val>
          <c:extLst xmlns:c16r2="http://schemas.microsoft.com/office/drawing/2015/06/chart">
            <c:ext xmlns:c16="http://schemas.microsoft.com/office/drawing/2014/chart" uri="{C3380CC4-5D6E-409C-BE32-E72D297353CC}">
              <c16:uniqueId val="{00000000-8610-4D2D-9CF5-EBE770A1D9BF}"/>
            </c:ext>
          </c:extLst>
        </c:ser>
        <c:dLbls>
          <c:showPercent val="1"/>
        </c:dLbls>
        <c:firstSliceAng val="0"/>
      </c:pieChart>
      <c:spPr>
        <a:noFill/>
        <a:ln>
          <a:noFill/>
        </a:ln>
        <a:effectLst/>
      </c:spPr>
    </c:plotArea>
    <c:legend>
      <c:legendPos val="r"/>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zero"/>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uk-UA"/>
              <a:t>Фізика</a:t>
            </a:r>
          </a:p>
        </c:rich>
      </c:tx>
      <c:spPr>
        <a:noFill/>
        <a:ln>
          <a:noFill/>
        </a:ln>
        <a:effectLst/>
      </c:spPr>
    </c:title>
    <c:plotArea>
      <c:layout/>
      <c:pieChart>
        <c:varyColors val="1"/>
        <c:ser>
          <c:idx val="0"/>
          <c:order val="0"/>
          <c:dPt>
            <c:idx val="0"/>
            <c:spPr>
              <a:solidFill>
                <a:schemeClr val="accent1"/>
              </a:solidFill>
              <a:ln>
                <a:noFill/>
              </a:ln>
              <a:effectLst>
                <a:outerShdw blurRad="254000" sx="102000" sy="102000" algn="ctr" rotWithShape="0">
                  <a:prstClr val="black">
                    <a:alpha val="20000"/>
                  </a:prstClr>
                </a:outerShdw>
              </a:effectLst>
            </c:spPr>
          </c:dPt>
          <c:dPt>
            <c:idx val="1"/>
            <c:spPr>
              <a:solidFill>
                <a:schemeClr val="accent2"/>
              </a:solidFill>
              <a:ln>
                <a:noFill/>
              </a:ln>
              <a:effectLst>
                <a:outerShdw blurRad="254000" sx="102000" sy="102000" algn="ctr" rotWithShape="0">
                  <a:prstClr val="black">
                    <a:alpha val="20000"/>
                  </a:prstClr>
                </a:outerShdw>
              </a:effectLst>
            </c:spPr>
          </c:dPt>
          <c:dPt>
            <c:idx val="2"/>
            <c:spPr>
              <a:solidFill>
                <a:schemeClr val="accent3"/>
              </a:solidFill>
              <a:ln>
                <a:noFill/>
              </a:ln>
              <a:effectLst>
                <a:outerShdw blurRad="254000" sx="102000" sy="102000" algn="ctr" rotWithShape="0">
                  <a:prstClr val="black">
                    <a:alpha val="20000"/>
                  </a:prstClr>
                </a:outerShdw>
              </a:effectLst>
            </c:spPr>
          </c:dPt>
          <c:dPt>
            <c:idx val="3"/>
            <c:spPr>
              <a:solidFill>
                <a:schemeClr val="accent4"/>
              </a:solidFill>
              <a:ln>
                <a:noFill/>
              </a:ln>
              <a:effectLst>
                <a:outerShdw blurRad="254000" sx="102000" sy="102000" algn="ctr" rotWithShape="0">
                  <a:prstClr val="black">
                    <a:alpha val="20000"/>
                  </a:prstClr>
                </a:outerShdw>
              </a:effectLst>
            </c:spPr>
          </c:dPt>
          <c:dPt>
            <c:idx val="4"/>
            <c:spPr>
              <a:solidFill>
                <a:schemeClr val="accent5"/>
              </a:solidFill>
              <a:ln>
                <a:noFill/>
              </a:ln>
              <a:effectLst>
                <a:outerShdw blurRad="254000" sx="102000" sy="102000" algn="ctr" rotWithShape="0">
                  <a:prstClr val="black">
                    <a:alpha val="20000"/>
                  </a:prstClr>
                </a:outerShdw>
              </a:effectLst>
            </c:spPr>
          </c:dPt>
          <c:dPt>
            <c:idx val="5"/>
            <c:spPr>
              <a:solidFill>
                <a:schemeClr val="accent6"/>
              </a:solidFill>
              <a:ln>
                <a:noFill/>
              </a:ln>
              <a:effectLst>
                <a:outerShdw blurRad="254000" sx="102000" sy="102000" algn="ctr" rotWithShape="0">
                  <a:prstClr val="black">
                    <a:alpha val="20000"/>
                  </a:prstClr>
                </a:outerShdw>
              </a:effectLst>
            </c:spPr>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Percent val="1"/>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15:layout/>
              </c:ext>
            </c:extLst>
          </c:dLbls>
          <c:cat>
            <c:strRef>
              <c:f>[Район.xlsx]Фізика!$AB$2:$AG$2</c:f>
              <c:strCache>
                <c:ptCount val="6"/>
                <c:pt idx="0">
                  <c:v>не подолали поріг</c:v>
                </c:pt>
                <c:pt idx="1">
                  <c:v>[100;120)</c:v>
                </c:pt>
                <c:pt idx="2">
                  <c:v>[120;140)</c:v>
                </c:pt>
                <c:pt idx="3">
                  <c:v>[140;160)</c:v>
                </c:pt>
                <c:pt idx="4">
                  <c:v>[160;180)</c:v>
                </c:pt>
                <c:pt idx="5">
                  <c:v>[180;200]</c:v>
                </c:pt>
              </c:strCache>
            </c:strRef>
          </c:cat>
          <c:val>
            <c:numRef>
              <c:f>[Район.xlsx]Фізика!$AB$3:$AG$3</c:f>
              <c:numCache>
                <c:formatCode>General</c:formatCode>
                <c:ptCount val="6"/>
                <c:pt idx="0">
                  <c:v>0</c:v>
                </c:pt>
                <c:pt idx="1">
                  <c:v>75</c:v>
                </c:pt>
                <c:pt idx="2">
                  <c:v>25</c:v>
                </c:pt>
                <c:pt idx="3">
                  <c:v>0</c:v>
                </c:pt>
                <c:pt idx="4">
                  <c:v>0</c:v>
                </c:pt>
                <c:pt idx="5">
                  <c:v>0</c:v>
                </c:pt>
              </c:numCache>
            </c:numRef>
          </c:val>
          <c:extLst xmlns:c16r2="http://schemas.microsoft.com/office/drawing/2015/06/chart">
            <c:ext xmlns:c16="http://schemas.microsoft.com/office/drawing/2014/chart" uri="{C3380CC4-5D6E-409C-BE32-E72D297353CC}">
              <c16:uniqueId val="{00000000-553F-4FC7-8AE5-E9F6FAF605F2}"/>
            </c:ext>
          </c:extLst>
        </c:ser>
        <c:dLbls>
          <c:showPercent val="1"/>
        </c:dLbls>
        <c:firstSliceAng val="0"/>
      </c:pieChart>
      <c:spPr>
        <a:noFill/>
        <a:ln>
          <a:noFill/>
        </a:ln>
        <a:effectLst/>
      </c:spPr>
    </c:plotArea>
    <c:legend>
      <c:legendPos val="r"/>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zero"/>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lang val="ru-RU"/>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uk-UA"/>
              <a:t>Хімія</a:t>
            </a:r>
          </a:p>
        </c:rich>
      </c:tx>
      <c:spPr>
        <a:noFill/>
        <a:ln>
          <a:noFill/>
        </a:ln>
        <a:effectLst/>
      </c:spPr>
    </c:title>
    <c:plotArea>
      <c:layout/>
      <c:pieChart>
        <c:varyColors val="1"/>
        <c:ser>
          <c:idx val="0"/>
          <c:order val="0"/>
          <c:dPt>
            <c:idx val="0"/>
            <c:spPr>
              <a:solidFill>
                <a:schemeClr val="accent1"/>
              </a:solidFill>
              <a:ln>
                <a:noFill/>
              </a:ln>
              <a:effectLst>
                <a:outerShdw blurRad="254000" sx="102000" sy="102000" algn="ctr" rotWithShape="0">
                  <a:prstClr val="black">
                    <a:alpha val="20000"/>
                  </a:prstClr>
                </a:outerShdw>
              </a:effectLst>
            </c:spPr>
          </c:dPt>
          <c:dPt>
            <c:idx val="1"/>
            <c:spPr>
              <a:solidFill>
                <a:schemeClr val="accent2"/>
              </a:solidFill>
              <a:ln>
                <a:noFill/>
              </a:ln>
              <a:effectLst>
                <a:outerShdw blurRad="254000" sx="102000" sy="102000" algn="ctr" rotWithShape="0">
                  <a:prstClr val="black">
                    <a:alpha val="20000"/>
                  </a:prstClr>
                </a:outerShdw>
              </a:effectLst>
            </c:spPr>
          </c:dPt>
          <c:dPt>
            <c:idx val="2"/>
            <c:spPr>
              <a:solidFill>
                <a:schemeClr val="accent3"/>
              </a:solidFill>
              <a:ln>
                <a:noFill/>
              </a:ln>
              <a:effectLst>
                <a:outerShdw blurRad="254000" sx="102000" sy="102000" algn="ctr" rotWithShape="0">
                  <a:prstClr val="black">
                    <a:alpha val="20000"/>
                  </a:prstClr>
                </a:outerShdw>
              </a:effectLst>
            </c:spPr>
          </c:dPt>
          <c:dPt>
            <c:idx val="3"/>
            <c:spPr>
              <a:solidFill>
                <a:schemeClr val="accent4"/>
              </a:solidFill>
              <a:ln>
                <a:noFill/>
              </a:ln>
              <a:effectLst>
                <a:outerShdw blurRad="254000" sx="102000" sy="102000" algn="ctr" rotWithShape="0">
                  <a:prstClr val="black">
                    <a:alpha val="20000"/>
                  </a:prstClr>
                </a:outerShdw>
              </a:effectLst>
            </c:spPr>
          </c:dPt>
          <c:dPt>
            <c:idx val="4"/>
            <c:spPr>
              <a:solidFill>
                <a:schemeClr val="accent5"/>
              </a:solidFill>
              <a:ln>
                <a:noFill/>
              </a:ln>
              <a:effectLst>
                <a:outerShdw blurRad="254000" sx="102000" sy="102000" algn="ctr" rotWithShape="0">
                  <a:prstClr val="black">
                    <a:alpha val="20000"/>
                  </a:prstClr>
                </a:outerShdw>
              </a:effectLst>
            </c:spPr>
          </c:dPt>
          <c:dPt>
            <c:idx val="5"/>
            <c:spPr>
              <a:solidFill>
                <a:schemeClr val="accent6"/>
              </a:solidFill>
              <a:ln>
                <a:noFill/>
              </a:ln>
              <a:effectLst>
                <a:outerShdw blurRad="254000" sx="102000" sy="102000" algn="ctr" rotWithShape="0">
                  <a:prstClr val="black">
                    <a:alpha val="20000"/>
                  </a:prstClr>
                </a:outerShdw>
              </a:effectLst>
            </c:spPr>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Percent val="1"/>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15:layout/>
              </c:ext>
            </c:extLst>
          </c:dLbls>
          <c:cat>
            <c:strRef>
              <c:f>[Район.xlsx]Хімія!$AB$2:$AG$2</c:f>
              <c:strCache>
                <c:ptCount val="6"/>
                <c:pt idx="0">
                  <c:v>не подолали поріг</c:v>
                </c:pt>
                <c:pt idx="1">
                  <c:v>[100;120)</c:v>
                </c:pt>
                <c:pt idx="2">
                  <c:v>[120;140)</c:v>
                </c:pt>
                <c:pt idx="3">
                  <c:v>[140;160)</c:v>
                </c:pt>
                <c:pt idx="4">
                  <c:v>[160;180)</c:v>
                </c:pt>
                <c:pt idx="5">
                  <c:v>[180;200]</c:v>
                </c:pt>
              </c:strCache>
            </c:strRef>
          </c:cat>
          <c:val>
            <c:numRef>
              <c:f>[Район.xlsx]Хімія!$AB$3:$AG$3</c:f>
              <c:numCache>
                <c:formatCode>General</c:formatCode>
                <c:ptCount val="6"/>
                <c:pt idx="0">
                  <c:v>0</c:v>
                </c:pt>
                <c:pt idx="1">
                  <c:v>0</c:v>
                </c:pt>
                <c:pt idx="2">
                  <c:v>50</c:v>
                </c:pt>
                <c:pt idx="3">
                  <c:v>50</c:v>
                </c:pt>
                <c:pt idx="4">
                  <c:v>0</c:v>
                </c:pt>
                <c:pt idx="5">
                  <c:v>0</c:v>
                </c:pt>
              </c:numCache>
            </c:numRef>
          </c:val>
          <c:extLst xmlns:c16r2="http://schemas.microsoft.com/office/drawing/2015/06/chart">
            <c:ext xmlns:c16="http://schemas.microsoft.com/office/drawing/2014/chart" uri="{C3380CC4-5D6E-409C-BE32-E72D297353CC}">
              <c16:uniqueId val="{00000000-B353-44E7-86D5-9F11B500402D}"/>
            </c:ext>
          </c:extLst>
        </c:ser>
        <c:dLbls>
          <c:showPercent val="1"/>
        </c:dLbls>
        <c:firstSliceAng val="0"/>
      </c:pieChart>
      <c:spPr>
        <a:noFill/>
        <a:ln>
          <a:noFill/>
        </a:ln>
        <a:effectLst/>
      </c:spPr>
    </c:plotArea>
    <c:legend>
      <c:legendPos val="r"/>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zero"/>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lang val="ru-RU"/>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uk-UA"/>
              <a:t>Біологія</a:t>
            </a:r>
          </a:p>
        </c:rich>
      </c:tx>
      <c:spPr>
        <a:noFill/>
        <a:ln>
          <a:noFill/>
        </a:ln>
        <a:effectLst/>
      </c:spPr>
    </c:title>
    <c:plotArea>
      <c:layout/>
      <c:pieChart>
        <c:varyColors val="1"/>
        <c:ser>
          <c:idx val="0"/>
          <c:order val="0"/>
          <c:dPt>
            <c:idx val="0"/>
            <c:spPr>
              <a:solidFill>
                <a:schemeClr val="accent1"/>
              </a:solidFill>
              <a:ln>
                <a:noFill/>
              </a:ln>
              <a:effectLst>
                <a:outerShdw blurRad="254000" sx="102000" sy="102000" algn="ctr" rotWithShape="0">
                  <a:prstClr val="black">
                    <a:alpha val="20000"/>
                  </a:prstClr>
                </a:outerShdw>
              </a:effectLst>
            </c:spPr>
          </c:dPt>
          <c:dPt>
            <c:idx val="1"/>
            <c:spPr>
              <a:solidFill>
                <a:schemeClr val="accent2"/>
              </a:solidFill>
              <a:ln>
                <a:noFill/>
              </a:ln>
              <a:effectLst>
                <a:outerShdw blurRad="254000" sx="102000" sy="102000" algn="ctr" rotWithShape="0">
                  <a:prstClr val="black">
                    <a:alpha val="20000"/>
                  </a:prstClr>
                </a:outerShdw>
              </a:effectLst>
            </c:spPr>
          </c:dPt>
          <c:dPt>
            <c:idx val="2"/>
            <c:spPr>
              <a:solidFill>
                <a:schemeClr val="accent3"/>
              </a:solidFill>
              <a:ln>
                <a:noFill/>
              </a:ln>
              <a:effectLst>
                <a:outerShdw blurRad="254000" sx="102000" sy="102000" algn="ctr" rotWithShape="0">
                  <a:prstClr val="black">
                    <a:alpha val="20000"/>
                  </a:prstClr>
                </a:outerShdw>
              </a:effectLst>
            </c:spPr>
          </c:dPt>
          <c:dPt>
            <c:idx val="3"/>
            <c:spPr>
              <a:solidFill>
                <a:schemeClr val="accent4"/>
              </a:solidFill>
              <a:ln>
                <a:noFill/>
              </a:ln>
              <a:effectLst>
                <a:outerShdw blurRad="254000" sx="102000" sy="102000" algn="ctr" rotWithShape="0">
                  <a:prstClr val="black">
                    <a:alpha val="20000"/>
                  </a:prstClr>
                </a:outerShdw>
              </a:effectLst>
            </c:spPr>
          </c:dPt>
          <c:dPt>
            <c:idx val="4"/>
            <c:spPr>
              <a:solidFill>
                <a:schemeClr val="accent5"/>
              </a:solidFill>
              <a:ln>
                <a:noFill/>
              </a:ln>
              <a:effectLst>
                <a:outerShdw blurRad="254000" sx="102000" sy="102000" algn="ctr" rotWithShape="0">
                  <a:prstClr val="black">
                    <a:alpha val="20000"/>
                  </a:prstClr>
                </a:outerShdw>
              </a:effectLst>
            </c:spPr>
          </c:dPt>
          <c:dPt>
            <c:idx val="5"/>
            <c:spPr>
              <a:solidFill>
                <a:schemeClr val="accent6"/>
              </a:solidFill>
              <a:ln>
                <a:noFill/>
              </a:ln>
              <a:effectLst>
                <a:outerShdw blurRad="254000" sx="102000" sy="102000" algn="ctr" rotWithShape="0">
                  <a:prstClr val="black">
                    <a:alpha val="20000"/>
                  </a:prstClr>
                </a:outerShdw>
              </a:effectLst>
            </c:spPr>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Percent val="1"/>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15:layout/>
              </c:ext>
            </c:extLst>
          </c:dLbls>
          <c:cat>
            <c:strRef>
              <c:f>[Район.xlsx]Біологія!$AB$2:$AG$2</c:f>
              <c:strCache>
                <c:ptCount val="6"/>
                <c:pt idx="0">
                  <c:v>не подолали поріг</c:v>
                </c:pt>
                <c:pt idx="1">
                  <c:v>[100;120)</c:v>
                </c:pt>
                <c:pt idx="2">
                  <c:v>[120;140)</c:v>
                </c:pt>
                <c:pt idx="3">
                  <c:v>[140;160)</c:v>
                </c:pt>
                <c:pt idx="4">
                  <c:v>[160;180)</c:v>
                </c:pt>
                <c:pt idx="5">
                  <c:v>[180;200]</c:v>
                </c:pt>
              </c:strCache>
            </c:strRef>
          </c:cat>
          <c:val>
            <c:numRef>
              <c:f>[Район.xlsx]Біологія!$AB$3:$AG$3</c:f>
              <c:numCache>
                <c:formatCode>General</c:formatCode>
                <c:ptCount val="6"/>
                <c:pt idx="0">
                  <c:v>0</c:v>
                </c:pt>
                <c:pt idx="1">
                  <c:v>0</c:v>
                </c:pt>
                <c:pt idx="2">
                  <c:v>16.670000000000005</c:v>
                </c:pt>
                <c:pt idx="3">
                  <c:v>33.33</c:v>
                </c:pt>
                <c:pt idx="4">
                  <c:v>25</c:v>
                </c:pt>
                <c:pt idx="5">
                  <c:v>25</c:v>
                </c:pt>
              </c:numCache>
            </c:numRef>
          </c:val>
          <c:extLst xmlns:c16r2="http://schemas.microsoft.com/office/drawing/2015/06/chart">
            <c:ext xmlns:c16="http://schemas.microsoft.com/office/drawing/2014/chart" uri="{C3380CC4-5D6E-409C-BE32-E72D297353CC}">
              <c16:uniqueId val="{00000000-26B7-445F-A025-13F3D8A302CC}"/>
            </c:ext>
          </c:extLst>
        </c:ser>
        <c:dLbls>
          <c:showPercent val="1"/>
        </c:dLbls>
        <c:firstSliceAng val="0"/>
      </c:pieChart>
      <c:spPr>
        <a:noFill/>
        <a:ln>
          <a:noFill/>
        </a:ln>
        <a:effectLst/>
      </c:spPr>
    </c:plotArea>
    <c:legend>
      <c:legendPos val="r"/>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zero"/>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ru-RU"/>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uk-UA"/>
              <a:t>Географія</a:t>
            </a:r>
          </a:p>
        </c:rich>
      </c:tx>
      <c:spPr>
        <a:noFill/>
        <a:ln>
          <a:noFill/>
        </a:ln>
        <a:effectLst/>
      </c:spPr>
    </c:title>
    <c:plotArea>
      <c:layout/>
      <c:pieChart>
        <c:varyColors val="1"/>
        <c:ser>
          <c:idx val="0"/>
          <c:order val="0"/>
          <c:dPt>
            <c:idx val="0"/>
            <c:spPr>
              <a:solidFill>
                <a:schemeClr val="accent1"/>
              </a:solidFill>
              <a:ln>
                <a:noFill/>
              </a:ln>
              <a:effectLst>
                <a:outerShdw blurRad="254000" sx="102000" sy="102000" algn="ctr" rotWithShape="0">
                  <a:prstClr val="black">
                    <a:alpha val="20000"/>
                  </a:prstClr>
                </a:outerShdw>
              </a:effectLst>
            </c:spPr>
          </c:dPt>
          <c:dPt>
            <c:idx val="1"/>
            <c:spPr>
              <a:solidFill>
                <a:schemeClr val="accent2"/>
              </a:solidFill>
              <a:ln>
                <a:noFill/>
              </a:ln>
              <a:effectLst>
                <a:outerShdw blurRad="254000" sx="102000" sy="102000" algn="ctr" rotWithShape="0">
                  <a:prstClr val="black">
                    <a:alpha val="20000"/>
                  </a:prstClr>
                </a:outerShdw>
              </a:effectLst>
            </c:spPr>
          </c:dPt>
          <c:dPt>
            <c:idx val="2"/>
            <c:spPr>
              <a:solidFill>
                <a:schemeClr val="accent3"/>
              </a:solidFill>
              <a:ln>
                <a:noFill/>
              </a:ln>
              <a:effectLst>
                <a:outerShdw blurRad="254000" sx="102000" sy="102000" algn="ctr" rotWithShape="0">
                  <a:prstClr val="black">
                    <a:alpha val="20000"/>
                  </a:prstClr>
                </a:outerShdw>
              </a:effectLst>
            </c:spPr>
          </c:dPt>
          <c:dPt>
            <c:idx val="3"/>
            <c:spPr>
              <a:solidFill>
                <a:schemeClr val="accent4"/>
              </a:solidFill>
              <a:ln>
                <a:noFill/>
              </a:ln>
              <a:effectLst>
                <a:outerShdw blurRad="254000" sx="102000" sy="102000" algn="ctr" rotWithShape="0">
                  <a:prstClr val="black">
                    <a:alpha val="20000"/>
                  </a:prstClr>
                </a:outerShdw>
              </a:effectLst>
            </c:spPr>
          </c:dPt>
          <c:dPt>
            <c:idx val="4"/>
            <c:spPr>
              <a:solidFill>
                <a:schemeClr val="accent5"/>
              </a:solidFill>
              <a:ln>
                <a:noFill/>
              </a:ln>
              <a:effectLst>
                <a:outerShdw blurRad="254000" sx="102000" sy="102000" algn="ctr" rotWithShape="0">
                  <a:prstClr val="black">
                    <a:alpha val="20000"/>
                  </a:prstClr>
                </a:outerShdw>
              </a:effectLst>
            </c:spPr>
          </c:dPt>
          <c:dPt>
            <c:idx val="5"/>
            <c:spPr>
              <a:solidFill>
                <a:schemeClr val="accent6"/>
              </a:solidFill>
              <a:ln>
                <a:noFill/>
              </a:ln>
              <a:effectLst>
                <a:outerShdw blurRad="254000" sx="102000" sy="102000" algn="ctr" rotWithShape="0">
                  <a:prstClr val="black">
                    <a:alpha val="20000"/>
                  </a:prstClr>
                </a:outerShdw>
              </a:effectLst>
            </c:spPr>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Percent val="1"/>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15:layout/>
              </c:ext>
            </c:extLst>
          </c:dLbls>
          <c:cat>
            <c:strRef>
              <c:f>[Район.xlsx]Географія!$AC$3:$AH$3</c:f>
              <c:strCache>
                <c:ptCount val="6"/>
                <c:pt idx="0">
                  <c:v>не подолали поріг</c:v>
                </c:pt>
                <c:pt idx="1">
                  <c:v>[100;120)</c:v>
                </c:pt>
                <c:pt idx="2">
                  <c:v>[120;140)</c:v>
                </c:pt>
                <c:pt idx="3">
                  <c:v>[140;160)</c:v>
                </c:pt>
                <c:pt idx="4">
                  <c:v>[160;180)</c:v>
                </c:pt>
                <c:pt idx="5">
                  <c:v>[180;200]</c:v>
                </c:pt>
              </c:strCache>
            </c:strRef>
          </c:cat>
          <c:val>
            <c:numRef>
              <c:f>[Район.xlsx]Географія!$AC$4:$AH$4</c:f>
              <c:numCache>
                <c:formatCode>General</c:formatCode>
                <c:ptCount val="6"/>
                <c:pt idx="0">
                  <c:v>0</c:v>
                </c:pt>
                <c:pt idx="1">
                  <c:v>14.29</c:v>
                </c:pt>
                <c:pt idx="2">
                  <c:v>28.57</c:v>
                </c:pt>
                <c:pt idx="3">
                  <c:v>14.29</c:v>
                </c:pt>
                <c:pt idx="4">
                  <c:v>14.29</c:v>
                </c:pt>
                <c:pt idx="5">
                  <c:v>28.57</c:v>
                </c:pt>
              </c:numCache>
            </c:numRef>
          </c:val>
          <c:extLst xmlns:c16r2="http://schemas.microsoft.com/office/drawing/2015/06/chart">
            <c:ext xmlns:c16="http://schemas.microsoft.com/office/drawing/2014/chart" uri="{C3380CC4-5D6E-409C-BE32-E72D297353CC}">
              <c16:uniqueId val="{00000000-F0D9-4E63-8C40-8D9A01749B85}"/>
            </c:ext>
          </c:extLst>
        </c:ser>
        <c:dLbls>
          <c:showPercent val="1"/>
        </c:dLbls>
        <c:firstSliceAng val="0"/>
      </c:pieChart>
      <c:spPr>
        <a:noFill/>
        <a:ln>
          <a:noFill/>
        </a:ln>
        <a:effectLst/>
      </c:spPr>
    </c:plotArea>
    <c:legend>
      <c:legendPos val="r"/>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zero"/>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lang val="ru-RU"/>
  <c:chart>
    <c:title>
      <c:tx>
        <c:rich>
          <a:bodyPr rot="0" spcFirstLastPara="1" vertOverflow="ellipsis" vert="horz" wrap="square" anchor="ctr" anchorCtr="1"/>
          <a:lstStyle/>
          <a:p>
            <a:pPr>
              <a:defRPr sz="1400" b="1" i="0" u="none" strike="noStrike" kern="1200" baseline="0">
                <a:solidFill>
                  <a:schemeClr val="dk1">
                    <a:lumMod val="75000"/>
                    <a:lumOff val="25000"/>
                  </a:schemeClr>
                </a:solidFill>
                <a:latin typeface="+mn-lt"/>
                <a:ea typeface="+mn-ea"/>
                <a:cs typeface="+mn-cs"/>
              </a:defRPr>
            </a:pPr>
            <a:r>
              <a:rPr lang="uk-UA" sz="1400"/>
              <a:t>Англійська</a:t>
            </a:r>
            <a:r>
              <a:rPr lang="uk-UA" sz="1400" baseline="0"/>
              <a:t> мова</a:t>
            </a:r>
            <a:endParaRPr lang="uk-UA" sz="1400"/>
          </a:p>
        </c:rich>
      </c:tx>
      <c:spPr>
        <a:noFill/>
        <a:ln>
          <a:noFill/>
        </a:ln>
        <a:effectLst/>
      </c:spPr>
    </c:title>
    <c:plotArea>
      <c:layout/>
      <c:pieChart>
        <c:varyColors val="1"/>
        <c:ser>
          <c:idx val="0"/>
          <c:order val="0"/>
          <c:dPt>
            <c:idx val="0"/>
            <c:spPr>
              <a:solidFill>
                <a:schemeClr val="accent1"/>
              </a:solidFill>
              <a:ln>
                <a:noFill/>
              </a:ln>
              <a:effectLst>
                <a:outerShdw blurRad="254000" sx="102000" sy="102000" algn="ctr" rotWithShape="0">
                  <a:prstClr val="black">
                    <a:alpha val="20000"/>
                  </a:prstClr>
                </a:outerShdw>
              </a:effectLst>
            </c:spPr>
          </c:dPt>
          <c:dPt>
            <c:idx val="1"/>
            <c:spPr>
              <a:solidFill>
                <a:schemeClr val="accent2"/>
              </a:solidFill>
              <a:ln>
                <a:noFill/>
              </a:ln>
              <a:effectLst>
                <a:outerShdw blurRad="254000" sx="102000" sy="102000" algn="ctr" rotWithShape="0">
                  <a:prstClr val="black">
                    <a:alpha val="20000"/>
                  </a:prstClr>
                </a:outerShdw>
              </a:effectLst>
            </c:spPr>
          </c:dPt>
          <c:dPt>
            <c:idx val="2"/>
            <c:spPr>
              <a:solidFill>
                <a:schemeClr val="accent3"/>
              </a:solidFill>
              <a:ln>
                <a:noFill/>
              </a:ln>
              <a:effectLst>
                <a:outerShdw blurRad="254000" sx="102000" sy="102000" algn="ctr" rotWithShape="0">
                  <a:prstClr val="black">
                    <a:alpha val="20000"/>
                  </a:prstClr>
                </a:outerShdw>
              </a:effectLst>
            </c:spPr>
          </c:dPt>
          <c:dPt>
            <c:idx val="3"/>
            <c:spPr>
              <a:solidFill>
                <a:schemeClr val="accent4"/>
              </a:solidFill>
              <a:ln>
                <a:noFill/>
              </a:ln>
              <a:effectLst>
                <a:outerShdw blurRad="254000" sx="102000" sy="102000" algn="ctr" rotWithShape="0">
                  <a:prstClr val="black">
                    <a:alpha val="20000"/>
                  </a:prstClr>
                </a:outerShdw>
              </a:effectLst>
            </c:spPr>
          </c:dPt>
          <c:dPt>
            <c:idx val="4"/>
            <c:spPr>
              <a:solidFill>
                <a:schemeClr val="accent5"/>
              </a:solidFill>
              <a:ln>
                <a:noFill/>
              </a:ln>
              <a:effectLst>
                <a:outerShdw blurRad="254000" sx="102000" sy="102000" algn="ctr" rotWithShape="0">
                  <a:prstClr val="black">
                    <a:alpha val="20000"/>
                  </a:prstClr>
                </a:outerShdw>
              </a:effectLst>
            </c:spPr>
          </c:dPt>
          <c:dPt>
            <c:idx val="5"/>
            <c:spPr>
              <a:solidFill>
                <a:schemeClr val="accent6"/>
              </a:solidFill>
              <a:ln>
                <a:noFill/>
              </a:ln>
              <a:effectLst>
                <a:outerShdw blurRad="254000" sx="102000" sy="102000" algn="ctr" rotWithShape="0">
                  <a:prstClr val="black">
                    <a:alpha val="20000"/>
                  </a:prstClr>
                </a:outerShdw>
              </a:effectLst>
            </c:spPr>
          </c:dPt>
          <c:dLbls>
            <c:spPr>
              <a:pattFill prst="pct75">
                <a:fgClr>
                  <a:schemeClr val="dk1">
                    <a:lumMod val="75000"/>
                    <a:lumOff val="25000"/>
                  </a:schemeClr>
                </a:fgClr>
                <a:bgClr>
                  <a:schemeClr val="dk1">
                    <a:lumMod val="65000"/>
                    <a:lumOff val="35000"/>
                  </a:schemeClr>
                </a:bgClr>
              </a:pattFill>
              <a:ln>
                <a:no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ru-RU"/>
              </a:p>
            </c:txPr>
            <c:dLblPos val="ctr"/>
            <c:showPercent val="1"/>
            <c:showLeaderLines val="1"/>
            <c:leaderLines>
              <c:spPr>
                <a:ln w="9525">
                  <a:solidFill>
                    <a:schemeClr val="dk1">
                      <a:lumMod val="50000"/>
                      <a:lumOff val="50000"/>
                    </a:schemeClr>
                  </a:solidFill>
                </a:ln>
                <a:effectLst/>
              </c:spPr>
            </c:leaderLines>
            <c:extLst xmlns:c16r2="http://schemas.microsoft.com/office/drawing/2015/06/chart">
              <c:ext xmlns:c15="http://schemas.microsoft.com/office/drawing/2012/chart" uri="{CE6537A1-D6FC-4f65-9D91-7224C49458BB}">
                <c15:layout/>
              </c:ext>
            </c:extLst>
          </c:dLbls>
          <c:cat>
            <c:strRef>
              <c:f>'[Район.xlsx]Англ мова'!$AC$3:$AH$3</c:f>
              <c:strCache>
                <c:ptCount val="6"/>
                <c:pt idx="0">
                  <c:v>не подолали поріг</c:v>
                </c:pt>
                <c:pt idx="1">
                  <c:v>[100;120)</c:v>
                </c:pt>
                <c:pt idx="2">
                  <c:v>[120;140)</c:v>
                </c:pt>
                <c:pt idx="3">
                  <c:v>[140;160)</c:v>
                </c:pt>
                <c:pt idx="4">
                  <c:v>[160;180)</c:v>
                </c:pt>
                <c:pt idx="5">
                  <c:v>[180;200]</c:v>
                </c:pt>
              </c:strCache>
            </c:strRef>
          </c:cat>
          <c:val>
            <c:numRef>
              <c:f>'[Район.xlsx]Англ мова'!$AC$4:$AH$4</c:f>
              <c:numCache>
                <c:formatCode>General</c:formatCode>
                <c:ptCount val="6"/>
                <c:pt idx="0">
                  <c:v>8.33</c:v>
                </c:pt>
                <c:pt idx="1">
                  <c:v>16.670000000000005</c:v>
                </c:pt>
                <c:pt idx="2">
                  <c:v>8.33</c:v>
                </c:pt>
                <c:pt idx="3">
                  <c:v>41.67</c:v>
                </c:pt>
                <c:pt idx="4">
                  <c:v>16.670000000000005</c:v>
                </c:pt>
                <c:pt idx="5">
                  <c:v>8.33</c:v>
                </c:pt>
              </c:numCache>
            </c:numRef>
          </c:val>
          <c:extLst xmlns:c16r2="http://schemas.microsoft.com/office/drawing/2015/06/chart">
            <c:ext xmlns:c16="http://schemas.microsoft.com/office/drawing/2014/chart" uri="{C3380CC4-5D6E-409C-BE32-E72D297353CC}">
              <c16:uniqueId val="{00000000-A189-42E0-B53C-454D5D60026F}"/>
            </c:ext>
          </c:extLst>
        </c:ser>
        <c:dLbls>
          <c:showPercent val="1"/>
        </c:dLbls>
        <c:firstSliceAng val="0"/>
      </c:pieChart>
      <c:spPr>
        <a:noFill/>
        <a:ln>
          <a:noFill/>
        </a:ln>
        <a:effectLst/>
      </c:spPr>
    </c:plotArea>
    <c:legend>
      <c:legendPos val="r"/>
      <c:spPr>
        <a:solidFill>
          <a:schemeClr val="lt1">
            <a:lumMod val="95000"/>
            <a:alpha val="39000"/>
          </a:schemeClr>
        </a:solidFill>
        <a:ln>
          <a:noFill/>
        </a:ln>
        <a:effectLst/>
      </c:spPr>
      <c:txPr>
        <a:bodyPr rot="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ru-RU"/>
        </a:p>
      </c:txPr>
    </c:legend>
    <c:plotVisOnly val="1"/>
    <c:dispBlanksAs val="zero"/>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ru-RU"/>
    </a:p>
  </c:txPr>
  <c:externalData r:id="rId1"/>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16B8280-EB09-40E4-9A98-176E3ACE56B1}" type="doc">
      <dgm:prSet loTypeId="urn:microsoft.com/office/officeart/2005/8/layout/radial5" loCatId="cycle" qsTypeId="urn:microsoft.com/office/officeart/2005/8/quickstyle/simple1" qsCatId="simple" csTypeId="urn:microsoft.com/office/officeart/2005/8/colors/accent1_2" csCatId="accent1" phldr="1"/>
      <dgm:spPr/>
      <dgm:t>
        <a:bodyPr/>
        <a:lstStyle/>
        <a:p>
          <a:endParaRPr lang="uk-UA"/>
        </a:p>
      </dgm:t>
    </dgm:pt>
    <dgm:pt modelId="{E7B5C818-12D3-48F6-8D14-7081D937C1C6}">
      <dgm:prSet phldrT="[Текст]" custT="1"/>
      <dgm:spPr/>
      <dgm:t>
        <a:bodyPr/>
        <a:lstStyle/>
        <a:p>
          <a:r>
            <a:rPr lang="uk-UA" sz="1000" b="1">
              <a:latin typeface="Arial Black" panose="020B0A04020102020204" pitchFamily="34" charset="0"/>
            </a:rPr>
            <a:t>Методична робота </a:t>
          </a:r>
        </a:p>
      </dgm:t>
    </dgm:pt>
    <dgm:pt modelId="{B4689E65-47E4-4445-BF76-0E7D10EAD261}" type="parTrans" cxnId="{639C7E30-392C-42FA-9E50-599D9CF7A6B4}">
      <dgm:prSet/>
      <dgm:spPr/>
      <dgm:t>
        <a:bodyPr/>
        <a:lstStyle/>
        <a:p>
          <a:endParaRPr lang="uk-UA"/>
        </a:p>
      </dgm:t>
    </dgm:pt>
    <dgm:pt modelId="{5A0EAFF9-EECB-451C-A272-20254C9739D1}" type="sibTrans" cxnId="{639C7E30-392C-42FA-9E50-599D9CF7A6B4}">
      <dgm:prSet/>
      <dgm:spPr/>
      <dgm:t>
        <a:bodyPr/>
        <a:lstStyle/>
        <a:p>
          <a:endParaRPr lang="uk-UA"/>
        </a:p>
      </dgm:t>
    </dgm:pt>
    <dgm:pt modelId="{118575F9-8638-48E3-AB8A-3DC835A0D638}">
      <dgm:prSet phldrT="[Текст]" custT="1"/>
      <dgm:spPr/>
      <dgm:t>
        <a:bodyPr/>
        <a:lstStyle/>
        <a:p>
          <a:r>
            <a:rPr lang="uk-UA" sz="1050" b="1">
              <a:solidFill>
                <a:schemeClr val="bg1"/>
              </a:solidFill>
            </a:rPr>
            <a:t>Педагогічна рада</a:t>
          </a:r>
        </a:p>
      </dgm:t>
    </dgm:pt>
    <dgm:pt modelId="{6F951FB9-C3F0-4258-BD27-FDD485CD793C}" type="parTrans" cxnId="{6EC70B56-2AE9-47B5-B9F4-F5DCDD97200E}">
      <dgm:prSet/>
      <dgm:spPr/>
      <dgm:t>
        <a:bodyPr/>
        <a:lstStyle/>
        <a:p>
          <a:endParaRPr lang="uk-UA"/>
        </a:p>
      </dgm:t>
    </dgm:pt>
    <dgm:pt modelId="{032541B1-C189-49A4-BF43-48A2038B4FFC}" type="sibTrans" cxnId="{6EC70B56-2AE9-47B5-B9F4-F5DCDD97200E}">
      <dgm:prSet/>
      <dgm:spPr/>
      <dgm:t>
        <a:bodyPr/>
        <a:lstStyle/>
        <a:p>
          <a:endParaRPr lang="uk-UA"/>
        </a:p>
      </dgm:t>
    </dgm:pt>
    <dgm:pt modelId="{35548103-E98D-4CAE-A07E-0B7BDBBD48FC}">
      <dgm:prSet phldrT="[Текст]" custT="1"/>
      <dgm:spPr/>
      <dgm:t>
        <a:bodyPr/>
        <a:lstStyle/>
        <a:p>
          <a:r>
            <a:rPr lang="uk-UA" sz="1050"/>
            <a:t>Методична рада</a:t>
          </a:r>
        </a:p>
      </dgm:t>
    </dgm:pt>
    <dgm:pt modelId="{5498DE76-A07D-4110-A521-6DA3034FE138}" type="parTrans" cxnId="{033906B8-8B53-4D61-88E1-7A3796A1D728}">
      <dgm:prSet/>
      <dgm:spPr/>
      <dgm:t>
        <a:bodyPr/>
        <a:lstStyle/>
        <a:p>
          <a:endParaRPr lang="uk-UA"/>
        </a:p>
      </dgm:t>
    </dgm:pt>
    <dgm:pt modelId="{C118337B-63EE-46B5-B8A8-E5EB0A4D8C24}" type="sibTrans" cxnId="{033906B8-8B53-4D61-88E1-7A3796A1D728}">
      <dgm:prSet/>
      <dgm:spPr/>
      <dgm:t>
        <a:bodyPr/>
        <a:lstStyle/>
        <a:p>
          <a:endParaRPr lang="uk-UA"/>
        </a:p>
      </dgm:t>
    </dgm:pt>
    <dgm:pt modelId="{52079ADB-4146-41D7-A884-8C94CF66DE66}">
      <dgm:prSet phldrT="[Текст]" custT="1"/>
      <dgm:spPr/>
      <dgm:t>
        <a:bodyPr/>
        <a:lstStyle/>
        <a:p>
          <a:r>
            <a:rPr lang="uk-UA" sz="1050"/>
            <a:t>Настав-ництво</a:t>
          </a:r>
        </a:p>
      </dgm:t>
    </dgm:pt>
    <dgm:pt modelId="{ADB54CDA-BDAF-49E5-8106-A82BD4D34AD0}" type="parTrans" cxnId="{F7DF9236-CC7C-490F-8207-2E508AD30BAA}">
      <dgm:prSet/>
      <dgm:spPr/>
      <dgm:t>
        <a:bodyPr/>
        <a:lstStyle/>
        <a:p>
          <a:endParaRPr lang="uk-UA"/>
        </a:p>
      </dgm:t>
    </dgm:pt>
    <dgm:pt modelId="{58608B5E-418B-4E55-994E-16B3809EA3D5}" type="sibTrans" cxnId="{F7DF9236-CC7C-490F-8207-2E508AD30BAA}">
      <dgm:prSet/>
      <dgm:spPr/>
      <dgm:t>
        <a:bodyPr/>
        <a:lstStyle/>
        <a:p>
          <a:endParaRPr lang="uk-UA"/>
        </a:p>
      </dgm:t>
    </dgm:pt>
    <dgm:pt modelId="{E9AC7592-4E3A-49DD-AE06-8AA64D8001A7}">
      <dgm:prSet phldrT="[Текст]" custT="1"/>
      <dgm:spPr/>
      <dgm:t>
        <a:bodyPr/>
        <a:lstStyle/>
        <a:p>
          <a:r>
            <a:rPr lang="uk-UA" sz="1000" b="1"/>
            <a:t>Проблемні групи: </a:t>
          </a:r>
          <a:r>
            <a:rPr lang="uk-UA" sz="1000"/>
            <a:t>керівників гуртків, вчителів  що працюють з дітьми ОСП, </a:t>
          </a:r>
        </a:p>
      </dgm:t>
    </dgm:pt>
    <dgm:pt modelId="{D9924DB8-7CDD-40A2-AA71-30242DF3126D}" type="parTrans" cxnId="{96BE623C-E7E9-405E-B3A3-0F430AB015D7}">
      <dgm:prSet/>
      <dgm:spPr/>
      <dgm:t>
        <a:bodyPr/>
        <a:lstStyle/>
        <a:p>
          <a:endParaRPr lang="uk-UA"/>
        </a:p>
      </dgm:t>
    </dgm:pt>
    <dgm:pt modelId="{20E24F96-E003-4456-B91A-3C7ED357C063}" type="sibTrans" cxnId="{96BE623C-E7E9-405E-B3A3-0F430AB015D7}">
      <dgm:prSet/>
      <dgm:spPr/>
      <dgm:t>
        <a:bodyPr/>
        <a:lstStyle/>
        <a:p>
          <a:endParaRPr lang="uk-UA"/>
        </a:p>
      </dgm:t>
    </dgm:pt>
    <dgm:pt modelId="{AD842230-69A7-44B5-BD55-A0B5311AED09}">
      <dgm:prSet/>
      <dgm:spPr/>
      <dgm:t>
        <a:bodyPr/>
        <a:lstStyle/>
        <a:p>
          <a:endParaRPr lang="uk-UA"/>
        </a:p>
      </dgm:t>
    </dgm:pt>
    <dgm:pt modelId="{1C550BD1-F4FC-4587-B68E-238B3FC3312E}" type="parTrans" cxnId="{4567B603-C134-4D8F-968E-B9CF1C139937}">
      <dgm:prSet/>
      <dgm:spPr/>
      <dgm:t>
        <a:bodyPr/>
        <a:lstStyle/>
        <a:p>
          <a:endParaRPr lang="uk-UA"/>
        </a:p>
      </dgm:t>
    </dgm:pt>
    <dgm:pt modelId="{0D266B3C-4FFE-4B1E-895D-813D0D393EC5}" type="sibTrans" cxnId="{4567B603-C134-4D8F-968E-B9CF1C139937}">
      <dgm:prSet/>
      <dgm:spPr/>
      <dgm:t>
        <a:bodyPr/>
        <a:lstStyle/>
        <a:p>
          <a:endParaRPr lang="uk-UA"/>
        </a:p>
      </dgm:t>
    </dgm:pt>
    <dgm:pt modelId="{47F1DB23-0984-4C16-9F5D-C9326F6B6A10}">
      <dgm:prSet phldrT="[Текст]" custT="1"/>
      <dgm:spPr/>
      <dgm:t>
        <a:bodyPr/>
        <a:lstStyle/>
        <a:p>
          <a:r>
            <a:rPr lang="uk-UA" sz="1050"/>
            <a:t>Динамічна  група  з реалізації теми закладу</a:t>
          </a:r>
        </a:p>
      </dgm:t>
    </dgm:pt>
    <dgm:pt modelId="{119F2957-6172-480A-9BF8-FF495D42E991}" type="parTrans" cxnId="{9016906E-1CCA-430B-A6F5-41743BFB6657}">
      <dgm:prSet/>
      <dgm:spPr/>
      <dgm:t>
        <a:bodyPr/>
        <a:lstStyle/>
        <a:p>
          <a:endParaRPr lang="uk-UA"/>
        </a:p>
      </dgm:t>
    </dgm:pt>
    <dgm:pt modelId="{6A50F8D2-577D-4780-A2CC-BE9DED85088E}" type="sibTrans" cxnId="{9016906E-1CCA-430B-A6F5-41743BFB6657}">
      <dgm:prSet/>
      <dgm:spPr/>
      <dgm:t>
        <a:bodyPr/>
        <a:lstStyle/>
        <a:p>
          <a:endParaRPr lang="uk-UA"/>
        </a:p>
      </dgm:t>
    </dgm:pt>
    <dgm:pt modelId="{BADB04AE-6873-4D07-A185-E061860E7CBC}">
      <dgm:prSet phldrT="[Текст]" custT="1"/>
      <dgm:spPr/>
      <dgm:t>
        <a:bodyPr/>
        <a:lstStyle/>
        <a:p>
          <a:r>
            <a:rPr lang="uk-UA" sz="1050"/>
            <a:t>Участь у роботі РМО</a:t>
          </a:r>
        </a:p>
      </dgm:t>
    </dgm:pt>
    <dgm:pt modelId="{55BE52C4-6CAB-41BE-B77B-07D09A4441A4}" type="parTrans" cxnId="{838673EB-87C8-4038-8CF2-B2508813B635}">
      <dgm:prSet/>
      <dgm:spPr/>
      <dgm:t>
        <a:bodyPr/>
        <a:lstStyle/>
        <a:p>
          <a:endParaRPr lang="uk-UA"/>
        </a:p>
      </dgm:t>
    </dgm:pt>
    <dgm:pt modelId="{575F4071-4B5B-4EDD-BBC0-E0B78E9C6D9F}" type="sibTrans" cxnId="{838673EB-87C8-4038-8CF2-B2508813B635}">
      <dgm:prSet/>
      <dgm:spPr/>
      <dgm:t>
        <a:bodyPr/>
        <a:lstStyle/>
        <a:p>
          <a:endParaRPr lang="uk-UA"/>
        </a:p>
      </dgm:t>
    </dgm:pt>
    <dgm:pt modelId="{B03257F3-A214-443C-A029-A751278E6E52}">
      <dgm:prSet custT="1"/>
      <dgm:spPr/>
      <dgm:t>
        <a:bodyPr/>
        <a:lstStyle/>
        <a:p>
          <a:r>
            <a:rPr lang="uk-UA" sz="1050" b="1"/>
            <a:t>Школи: </a:t>
          </a:r>
        </a:p>
        <a:p>
          <a:r>
            <a:rPr lang="uk-UA" sz="1050"/>
            <a:t>молодого вчителя, педмайстерності класного керівника</a:t>
          </a:r>
        </a:p>
      </dgm:t>
    </dgm:pt>
    <dgm:pt modelId="{C77D655C-FC65-4D47-839A-D172FBC53865}" type="parTrans" cxnId="{469EC457-FA12-4063-984C-92CC35018E0E}">
      <dgm:prSet/>
      <dgm:spPr/>
      <dgm:t>
        <a:bodyPr/>
        <a:lstStyle/>
        <a:p>
          <a:endParaRPr lang="uk-UA"/>
        </a:p>
      </dgm:t>
    </dgm:pt>
    <dgm:pt modelId="{CF84F22F-2254-4090-AFF4-DE1177446F50}" type="sibTrans" cxnId="{469EC457-FA12-4063-984C-92CC35018E0E}">
      <dgm:prSet/>
      <dgm:spPr/>
      <dgm:t>
        <a:bodyPr/>
        <a:lstStyle/>
        <a:p>
          <a:endParaRPr lang="uk-UA"/>
        </a:p>
      </dgm:t>
    </dgm:pt>
    <dgm:pt modelId="{6B0150BA-3FCB-46B1-A3F2-4466A1B02741}">
      <dgm:prSet custT="1"/>
      <dgm:spPr/>
      <dgm:t>
        <a:bodyPr/>
        <a:lstStyle/>
        <a:p>
          <a:r>
            <a:rPr lang="uk-UA" sz="1050" b="1"/>
            <a:t>Психолого-педагогічний семінар </a:t>
          </a:r>
          <a:r>
            <a:rPr lang="uk-UA" sz="1050"/>
            <a:t>"Ненасильницькі комунікації"</a:t>
          </a:r>
        </a:p>
      </dgm:t>
    </dgm:pt>
    <dgm:pt modelId="{3103CC20-2591-4937-9251-8DC002510CB8}" type="parTrans" cxnId="{B11A8C96-8682-42D0-9863-D7144B8BBC86}">
      <dgm:prSet/>
      <dgm:spPr/>
      <dgm:t>
        <a:bodyPr/>
        <a:lstStyle/>
        <a:p>
          <a:endParaRPr lang="uk-UA"/>
        </a:p>
      </dgm:t>
    </dgm:pt>
    <dgm:pt modelId="{E1680085-158D-46EC-AB43-D3E51E77796A}" type="sibTrans" cxnId="{B11A8C96-8682-42D0-9863-D7144B8BBC86}">
      <dgm:prSet/>
      <dgm:spPr/>
      <dgm:t>
        <a:bodyPr/>
        <a:lstStyle/>
        <a:p>
          <a:endParaRPr lang="uk-UA"/>
        </a:p>
      </dgm:t>
    </dgm:pt>
    <dgm:pt modelId="{CF6B430B-E405-4775-9E7A-69074829410C}">
      <dgm:prSet phldrT="[Текст]" custT="1"/>
      <dgm:spPr/>
      <dgm:t>
        <a:bodyPr/>
        <a:lstStyle/>
        <a:p>
          <a:r>
            <a:rPr lang="uk-UA" sz="1050" b="1"/>
            <a:t>Школа педмайстерності </a:t>
          </a:r>
          <a:r>
            <a:rPr lang="uk-UA" sz="1050"/>
            <a:t>вчителів початкових класів</a:t>
          </a:r>
        </a:p>
      </dgm:t>
    </dgm:pt>
    <dgm:pt modelId="{202BB341-A21A-4FEF-AB36-5818F282601B}" type="parTrans" cxnId="{3F2EA223-CA1A-4240-965E-79734613ACCF}">
      <dgm:prSet/>
      <dgm:spPr/>
      <dgm:t>
        <a:bodyPr/>
        <a:lstStyle/>
        <a:p>
          <a:endParaRPr lang="uk-UA"/>
        </a:p>
      </dgm:t>
    </dgm:pt>
    <dgm:pt modelId="{51847F31-421D-4C5F-9229-4CB9316DAD52}" type="sibTrans" cxnId="{3F2EA223-CA1A-4240-965E-79734613ACCF}">
      <dgm:prSet/>
      <dgm:spPr/>
      <dgm:t>
        <a:bodyPr/>
        <a:lstStyle/>
        <a:p>
          <a:endParaRPr lang="uk-UA"/>
        </a:p>
      </dgm:t>
    </dgm:pt>
    <dgm:pt modelId="{DE9F9C86-A65C-466E-919E-E5766A87BE61}" type="pres">
      <dgm:prSet presAssocID="{616B8280-EB09-40E4-9A98-176E3ACE56B1}" presName="Name0" presStyleCnt="0">
        <dgm:presLayoutVars>
          <dgm:chMax val="1"/>
          <dgm:dir/>
          <dgm:animLvl val="ctr"/>
          <dgm:resizeHandles val="exact"/>
        </dgm:presLayoutVars>
      </dgm:prSet>
      <dgm:spPr/>
      <dgm:t>
        <a:bodyPr/>
        <a:lstStyle/>
        <a:p>
          <a:endParaRPr lang="uk-UA"/>
        </a:p>
      </dgm:t>
    </dgm:pt>
    <dgm:pt modelId="{70C79711-C9A1-4ED4-A306-4876B818E46A}" type="pres">
      <dgm:prSet presAssocID="{E7B5C818-12D3-48F6-8D14-7081D937C1C6}" presName="centerShape" presStyleLbl="node0" presStyleIdx="0" presStyleCnt="1" custScaleX="182210" custScaleY="168842"/>
      <dgm:spPr/>
      <dgm:t>
        <a:bodyPr/>
        <a:lstStyle/>
        <a:p>
          <a:endParaRPr lang="uk-UA"/>
        </a:p>
      </dgm:t>
    </dgm:pt>
    <dgm:pt modelId="{64BF5851-8549-45E6-8A64-365B72A66BF5}" type="pres">
      <dgm:prSet presAssocID="{6F951FB9-C3F0-4258-BD27-FDD485CD793C}" presName="parTrans" presStyleLbl="sibTrans2D1" presStyleIdx="0" presStyleCnt="9"/>
      <dgm:spPr/>
      <dgm:t>
        <a:bodyPr/>
        <a:lstStyle/>
        <a:p>
          <a:endParaRPr lang="uk-UA"/>
        </a:p>
      </dgm:t>
    </dgm:pt>
    <dgm:pt modelId="{57421EC8-E0E2-4CE5-BE46-3972FAEB3B9D}" type="pres">
      <dgm:prSet presAssocID="{6F951FB9-C3F0-4258-BD27-FDD485CD793C}" presName="connectorText" presStyleLbl="sibTrans2D1" presStyleIdx="0" presStyleCnt="9"/>
      <dgm:spPr/>
      <dgm:t>
        <a:bodyPr/>
        <a:lstStyle/>
        <a:p>
          <a:endParaRPr lang="uk-UA"/>
        </a:p>
      </dgm:t>
    </dgm:pt>
    <dgm:pt modelId="{1934A3EE-B369-4F0C-89AF-E2942F583E10}" type="pres">
      <dgm:prSet presAssocID="{118575F9-8638-48E3-AB8A-3DC835A0D638}" presName="node" presStyleLbl="node1" presStyleIdx="0" presStyleCnt="9" custScaleX="206913">
        <dgm:presLayoutVars>
          <dgm:bulletEnabled val="1"/>
        </dgm:presLayoutVars>
      </dgm:prSet>
      <dgm:spPr/>
      <dgm:t>
        <a:bodyPr/>
        <a:lstStyle/>
        <a:p>
          <a:endParaRPr lang="uk-UA"/>
        </a:p>
      </dgm:t>
    </dgm:pt>
    <dgm:pt modelId="{C3C479FF-F450-4B19-A5EE-42CA05613DF9}" type="pres">
      <dgm:prSet presAssocID="{5498DE76-A07D-4110-A521-6DA3034FE138}" presName="parTrans" presStyleLbl="sibTrans2D1" presStyleIdx="1" presStyleCnt="9"/>
      <dgm:spPr/>
      <dgm:t>
        <a:bodyPr/>
        <a:lstStyle/>
        <a:p>
          <a:endParaRPr lang="uk-UA"/>
        </a:p>
      </dgm:t>
    </dgm:pt>
    <dgm:pt modelId="{9C87CB19-D0F2-4CFB-8F72-596B4587438A}" type="pres">
      <dgm:prSet presAssocID="{5498DE76-A07D-4110-A521-6DA3034FE138}" presName="connectorText" presStyleLbl="sibTrans2D1" presStyleIdx="1" presStyleCnt="9"/>
      <dgm:spPr/>
      <dgm:t>
        <a:bodyPr/>
        <a:lstStyle/>
        <a:p>
          <a:endParaRPr lang="uk-UA"/>
        </a:p>
      </dgm:t>
    </dgm:pt>
    <dgm:pt modelId="{AE015AAB-10CB-4602-9EB6-937DF0CF5855}" type="pres">
      <dgm:prSet presAssocID="{35548103-E98D-4CAE-A07E-0B7BDBBD48FC}" presName="node" presStyleLbl="node1" presStyleIdx="1" presStyleCnt="9" custScaleX="166920">
        <dgm:presLayoutVars>
          <dgm:bulletEnabled val="1"/>
        </dgm:presLayoutVars>
      </dgm:prSet>
      <dgm:spPr/>
      <dgm:t>
        <a:bodyPr/>
        <a:lstStyle/>
        <a:p>
          <a:endParaRPr lang="uk-UA"/>
        </a:p>
      </dgm:t>
    </dgm:pt>
    <dgm:pt modelId="{FED13143-B9CD-473C-B543-0A1D119EB1DE}" type="pres">
      <dgm:prSet presAssocID="{ADB54CDA-BDAF-49E5-8106-A82BD4D34AD0}" presName="parTrans" presStyleLbl="sibTrans2D1" presStyleIdx="2" presStyleCnt="9"/>
      <dgm:spPr/>
      <dgm:t>
        <a:bodyPr/>
        <a:lstStyle/>
        <a:p>
          <a:endParaRPr lang="uk-UA"/>
        </a:p>
      </dgm:t>
    </dgm:pt>
    <dgm:pt modelId="{B4712E7A-F6A5-4734-8D90-C5AA4FC3F807}" type="pres">
      <dgm:prSet presAssocID="{ADB54CDA-BDAF-49E5-8106-A82BD4D34AD0}" presName="connectorText" presStyleLbl="sibTrans2D1" presStyleIdx="2" presStyleCnt="9"/>
      <dgm:spPr/>
      <dgm:t>
        <a:bodyPr/>
        <a:lstStyle/>
        <a:p>
          <a:endParaRPr lang="uk-UA"/>
        </a:p>
      </dgm:t>
    </dgm:pt>
    <dgm:pt modelId="{39E4ADAB-799F-497F-A6CB-07DDB95097B3}" type="pres">
      <dgm:prSet presAssocID="{52079ADB-4146-41D7-A884-8C94CF66DE66}" presName="node" presStyleLbl="node1" presStyleIdx="2" presStyleCnt="9" custScaleX="101439">
        <dgm:presLayoutVars>
          <dgm:bulletEnabled val="1"/>
        </dgm:presLayoutVars>
      </dgm:prSet>
      <dgm:spPr/>
      <dgm:t>
        <a:bodyPr/>
        <a:lstStyle/>
        <a:p>
          <a:endParaRPr lang="uk-UA"/>
        </a:p>
      </dgm:t>
    </dgm:pt>
    <dgm:pt modelId="{F00EF65B-D07B-48CE-BA0C-05995561C1DC}" type="pres">
      <dgm:prSet presAssocID="{C77D655C-FC65-4D47-839A-D172FBC53865}" presName="parTrans" presStyleLbl="sibTrans2D1" presStyleIdx="3" presStyleCnt="9"/>
      <dgm:spPr/>
      <dgm:t>
        <a:bodyPr/>
        <a:lstStyle/>
        <a:p>
          <a:endParaRPr lang="uk-UA"/>
        </a:p>
      </dgm:t>
    </dgm:pt>
    <dgm:pt modelId="{E6B6990A-EBBA-4781-B014-82AC50E99CC4}" type="pres">
      <dgm:prSet presAssocID="{C77D655C-FC65-4D47-839A-D172FBC53865}" presName="connectorText" presStyleLbl="sibTrans2D1" presStyleIdx="3" presStyleCnt="9"/>
      <dgm:spPr/>
      <dgm:t>
        <a:bodyPr/>
        <a:lstStyle/>
        <a:p>
          <a:endParaRPr lang="uk-UA"/>
        </a:p>
      </dgm:t>
    </dgm:pt>
    <dgm:pt modelId="{2BA45848-E3C0-4BAD-A54E-93A0DB3ABF4F}" type="pres">
      <dgm:prSet presAssocID="{B03257F3-A214-443C-A029-A751278E6E52}" presName="node" presStyleLbl="node1" presStyleIdx="3" presStyleCnt="9" custScaleX="170962">
        <dgm:presLayoutVars>
          <dgm:bulletEnabled val="1"/>
        </dgm:presLayoutVars>
      </dgm:prSet>
      <dgm:spPr/>
      <dgm:t>
        <a:bodyPr/>
        <a:lstStyle/>
        <a:p>
          <a:endParaRPr lang="uk-UA"/>
        </a:p>
      </dgm:t>
    </dgm:pt>
    <dgm:pt modelId="{8EF3F645-5587-4D7B-B17D-082DAFAE5B2F}" type="pres">
      <dgm:prSet presAssocID="{D9924DB8-7CDD-40A2-AA71-30242DF3126D}" presName="parTrans" presStyleLbl="sibTrans2D1" presStyleIdx="4" presStyleCnt="9"/>
      <dgm:spPr/>
      <dgm:t>
        <a:bodyPr/>
        <a:lstStyle/>
        <a:p>
          <a:endParaRPr lang="uk-UA"/>
        </a:p>
      </dgm:t>
    </dgm:pt>
    <dgm:pt modelId="{A3F4C149-6D58-4CE1-8AE6-646F3A4F2F02}" type="pres">
      <dgm:prSet presAssocID="{D9924DB8-7CDD-40A2-AA71-30242DF3126D}" presName="connectorText" presStyleLbl="sibTrans2D1" presStyleIdx="4" presStyleCnt="9"/>
      <dgm:spPr/>
      <dgm:t>
        <a:bodyPr/>
        <a:lstStyle/>
        <a:p>
          <a:endParaRPr lang="uk-UA"/>
        </a:p>
      </dgm:t>
    </dgm:pt>
    <dgm:pt modelId="{27752902-100E-4B30-BE74-9DE4A51E2D33}" type="pres">
      <dgm:prSet presAssocID="{E9AC7592-4E3A-49DD-AE06-8AA64D8001A7}" presName="node" presStyleLbl="node1" presStyleIdx="4" presStyleCnt="9" custScaleX="164745" custScaleY="112159" custRadScaleRad="101525" custRadScaleInc="-20996">
        <dgm:presLayoutVars>
          <dgm:bulletEnabled val="1"/>
        </dgm:presLayoutVars>
      </dgm:prSet>
      <dgm:spPr/>
      <dgm:t>
        <a:bodyPr/>
        <a:lstStyle/>
        <a:p>
          <a:endParaRPr lang="uk-UA"/>
        </a:p>
      </dgm:t>
    </dgm:pt>
    <dgm:pt modelId="{1566BD16-AE21-4365-B79F-1D415BCE1764}" type="pres">
      <dgm:prSet presAssocID="{202BB341-A21A-4FEF-AB36-5818F282601B}" presName="parTrans" presStyleLbl="sibTrans2D1" presStyleIdx="5" presStyleCnt="9"/>
      <dgm:spPr/>
      <dgm:t>
        <a:bodyPr/>
        <a:lstStyle/>
        <a:p>
          <a:endParaRPr lang="uk-UA"/>
        </a:p>
      </dgm:t>
    </dgm:pt>
    <dgm:pt modelId="{28B79517-D6A2-42F1-9B63-0636E6AD18B9}" type="pres">
      <dgm:prSet presAssocID="{202BB341-A21A-4FEF-AB36-5818F282601B}" presName="connectorText" presStyleLbl="sibTrans2D1" presStyleIdx="5" presStyleCnt="9"/>
      <dgm:spPr/>
      <dgm:t>
        <a:bodyPr/>
        <a:lstStyle/>
        <a:p>
          <a:endParaRPr lang="uk-UA"/>
        </a:p>
      </dgm:t>
    </dgm:pt>
    <dgm:pt modelId="{6C385956-A120-4A41-8DB3-D48316A4FD68}" type="pres">
      <dgm:prSet presAssocID="{CF6B430B-E405-4775-9E7A-69074829410C}" presName="node" presStyleLbl="node1" presStyleIdx="5" presStyleCnt="9" custScaleX="163884" custScaleY="112822" custRadScaleRad="103570" custRadScaleInc="18459">
        <dgm:presLayoutVars>
          <dgm:bulletEnabled val="1"/>
        </dgm:presLayoutVars>
      </dgm:prSet>
      <dgm:spPr/>
      <dgm:t>
        <a:bodyPr/>
        <a:lstStyle/>
        <a:p>
          <a:endParaRPr lang="uk-UA"/>
        </a:p>
      </dgm:t>
    </dgm:pt>
    <dgm:pt modelId="{F861003C-9DF3-4A1C-9CE3-5954950013C4}" type="pres">
      <dgm:prSet presAssocID="{3103CC20-2591-4937-9251-8DC002510CB8}" presName="parTrans" presStyleLbl="sibTrans2D1" presStyleIdx="6" presStyleCnt="9"/>
      <dgm:spPr/>
      <dgm:t>
        <a:bodyPr/>
        <a:lstStyle/>
        <a:p>
          <a:endParaRPr lang="uk-UA"/>
        </a:p>
      </dgm:t>
    </dgm:pt>
    <dgm:pt modelId="{62E6F346-2A30-4863-8DF5-B4E8DADF9C57}" type="pres">
      <dgm:prSet presAssocID="{3103CC20-2591-4937-9251-8DC002510CB8}" presName="connectorText" presStyleLbl="sibTrans2D1" presStyleIdx="6" presStyleCnt="9"/>
      <dgm:spPr/>
      <dgm:t>
        <a:bodyPr/>
        <a:lstStyle/>
        <a:p>
          <a:endParaRPr lang="uk-UA"/>
        </a:p>
      </dgm:t>
    </dgm:pt>
    <dgm:pt modelId="{4BB3B6A9-45A4-4ADD-88A9-231F9E2A8938}" type="pres">
      <dgm:prSet presAssocID="{6B0150BA-3FCB-46B1-A3F2-4466A1B02741}" presName="node" presStyleLbl="node1" presStyleIdx="6" presStyleCnt="9" custScaleX="170101">
        <dgm:presLayoutVars>
          <dgm:bulletEnabled val="1"/>
        </dgm:presLayoutVars>
      </dgm:prSet>
      <dgm:spPr/>
      <dgm:t>
        <a:bodyPr/>
        <a:lstStyle/>
        <a:p>
          <a:endParaRPr lang="uk-UA"/>
        </a:p>
      </dgm:t>
    </dgm:pt>
    <dgm:pt modelId="{5FA05655-78A7-40E1-944B-394F5CEF38F0}" type="pres">
      <dgm:prSet presAssocID="{55BE52C4-6CAB-41BE-B77B-07D09A4441A4}" presName="parTrans" presStyleLbl="sibTrans2D1" presStyleIdx="7" presStyleCnt="9"/>
      <dgm:spPr/>
      <dgm:t>
        <a:bodyPr/>
        <a:lstStyle/>
        <a:p>
          <a:endParaRPr lang="uk-UA"/>
        </a:p>
      </dgm:t>
    </dgm:pt>
    <dgm:pt modelId="{082912B7-0D6D-47B2-83B6-254178E5BF49}" type="pres">
      <dgm:prSet presAssocID="{55BE52C4-6CAB-41BE-B77B-07D09A4441A4}" presName="connectorText" presStyleLbl="sibTrans2D1" presStyleIdx="7" presStyleCnt="9"/>
      <dgm:spPr/>
      <dgm:t>
        <a:bodyPr/>
        <a:lstStyle/>
        <a:p>
          <a:endParaRPr lang="uk-UA"/>
        </a:p>
      </dgm:t>
    </dgm:pt>
    <dgm:pt modelId="{4A5B8AC3-4D5F-4641-B614-0271FC487C2A}" type="pres">
      <dgm:prSet presAssocID="{BADB04AE-6873-4D07-A185-E061860E7CBC}" presName="node" presStyleLbl="node1" presStyleIdx="7" presStyleCnt="9">
        <dgm:presLayoutVars>
          <dgm:bulletEnabled val="1"/>
        </dgm:presLayoutVars>
      </dgm:prSet>
      <dgm:spPr/>
      <dgm:t>
        <a:bodyPr/>
        <a:lstStyle/>
        <a:p>
          <a:endParaRPr lang="uk-UA"/>
        </a:p>
      </dgm:t>
    </dgm:pt>
    <dgm:pt modelId="{662D4A1F-44DA-4EC4-A83D-153B5DAA1B8D}" type="pres">
      <dgm:prSet presAssocID="{119F2957-6172-480A-9BF8-FF495D42E991}" presName="parTrans" presStyleLbl="sibTrans2D1" presStyleIdx="8" presStyleCnt="9"/>
      <dgm:spPr/>
      <dgm:t>
        <a:bodyPr/>
        <a:lstStyle/>
        <a:p>
          <a:endParaRPr lang="uk-UA"/>
        </a:p>
      </dgm:t>
    </dgm:pt>
    <dgm:pt modelId="{B846A2FA-7A10-4EEC-A54C-3369149EA516}" type="pres">
      <dgm:prSet presAssocID="{119F2957-6172-480A-9BF8-FF495D42E991}" presName="connectorText" presStyleLbl="sibTrans2D1" presStyleIdx="8" presStyleCnt="9"/>
      <dgm:spPr/>
      <dgm:t>
        <a:bodyPr/>
        <a:lstStyle/>
        <a:p>
          <a:endParaRPr lang="uk-UA"/>
        </a:p>
      </dgm:t>
    </dgm:pt>
    <dgm:pt modelId="{23EFB088-7B99-4ABA-8C10-55958654ACFE}" type="pres">
      <dgm:prSet presAssocID="{47F1DB23-0984-4C16-9F5D-C9326F6B6A10}" presName="node" presStyleLbl="node1" presStyleIdx="8" presStyleCnt="9" custScaleX="165177">
        <dgm:presLayoutVars>
          <dgm:bulletEnabled val="1"/>
        </dgm:presLayoutVars>
      </dgm:prSet>
      <dgm:spPr/>
      <dgm:t>
        <a:bodyPr/>
        <a:lstStyle/>
        <a:p>
          <a:endParaRPr lang="uk-UA"/>
        </a:p>
      </dgm:t>
    </dgm:pt>
  </dgm:ptLst>
  <dgm:cxnLst>
    <dgm:cxn modelId="{293C6403-E960-4CAA-B7DA-1247A4D290D3}" type="presOf" srcId="{35548103-E98D-4CAE-A07E-0B7BDBBD48FC}" destId="{AE015AAB-10CB-4602-9EB6-937DF0CF5855}" srcOrd="0" destOrd="0" presId="urn:microsoft.com/office/officeart/2005/8/layout/radial5"/>
    <dgm:cxn modelId="{A7366B57-0842-45CB-8CBC-B2B497A878BC}" type="presOf" srcId="{BADB04AE-6873-4D07-A185-E061860E7CBC}" destId="{4A5B8AC3-4D5F-4641-B614-0271FC487C2A}" srcOrd="0" destOrd="0" presId="urn:microsoft.com/office/officeart/2005/8/layout/radial5"/>
    <dgm:cxn modelId="{B11A8C96-8682-42D0-9863-D7144B8BBC86}" srcId="{E7B5C818-12D3-48F6-8D14-7081D937C1C6}" destId="{6B0150BA-3FCB-46B1-A3F2-4466A1B02741}" srcOrd="6" destOrd="0" parTransId="{3103CC20-2591-4937-9251-8DC002510CB8}" sibTransId="{E1680085-158D-46EC-AB43-D3E51E77796A}"/>
    <dgm:cxn modelId="{9016906E-1CCA-430B-A6F5-41743BFB6657}" srcId="{E7B5C818-12D3-48F6-8D14-7081D937C1C6}" destId="{47F1DB23-0984-4C16-9F5D-C9326F6B6A10}" srcOrd="8" destOrd="0" parTransId="{119F2957-6172-480A-9BF8-FF495D42E991}" sibTransId="{6A50F8D2-577D-4780-A2CC-BE9DED85088E}"/>
    <dgm:cxn modelId="{C2D4EBA9-DB35-4473-BDC9-0B45AEC68B80}" type="presOf" srcId="{6F951FB9-C3F0-4258-BD27-FDD485CD793C}" destId="{64BF5851-8549-45E6-8A64-365B72A66BF5}" srcOrd="0" destOrd="0" presId="urn:microsoft.com/office/officeart/2005/8/layout/radial5"/>
    <dgm:cxn modelId="{F7DF9236-CC7C-490F-8207-2E508AD30BAA}" srcId="{E7B5C818-12D3-48F6-8D14-7081D937C1C6}" destId="{52079ADB-4146-41D7-A884-8C94CF66DE66}" srcOrd="2" destOrd="0" parTransId="{ADB54CDA-BDAF-49E5-8106-A82BD4D34AD0}" sibTransId="{58608B5E-418B-4E55-994E-16B3809EA3D5}"/>
    <dgm:cxn modelId="{FD832F9C-F193-4C83-88E4-945B2BAB8DB4}" type="presOf" srcId="{119F2957-6172-480A-9BF8-FF495D42E991}" destId="{662D4A1F-44DA-4EC4-A83D-153B5DAA1B8D}" srcOrd="0" destOrd="0" presId="urn:microsoft.com/office/officeart/2005/8/layout/radial5"/>
    <dgm:cxn modelId="{C9F7DC07-D882-4B61-98ED-E470797E79B4}" type="presOf" srcId="{D9924DB8-7CDD-40A2-AA71-30242DF3126D}" destId="{A3F4C149-6D58-4CE1-8AE6-646F3A4F2F02}" srcOrd="1" destOrd="0" presId="urn:microsoft.com/office/officeart/2005/8/layout/radial5"/>
    <dgm:cxn modelId="{AA597DC2-74F2-413D-93DB-6D8E6900F94F}" type="presOf" srcId="{55BE52C4-6CAB-41BE-B77B-07D09A4441A4}" destId="{082912B7-0D6D-47B2-83B6-254178E5BF49}" srcOrd="1" destOrd="0" presId="urn:microsoft.com/office/officeart/2005/8/layout/radial5"/>
    <dgm:cxn modelId="{559766D4-C53F-4A59-9411-4CBD734AC417}" type="presOf" srcId="{C77D655C-FC65-4D47-839A-D172FBC53865}" destId="{F00EF65B-D07B-48CE-BA0C-05995561C1DC}" srcOrd="0" destOrd="0" presId="urn:microsoft.com/office/officeart/2005/8/layout/radial5"/>
    <dgm:cxn modelId="{7E0ACE14-FF96-4AD1-9760-B487BD6DF5EF}" type="presOf" srcId="{3103CC20-2591-4937-9251-8DC002510CB8}" destId="{F861003C-9DF3-4A1C-9CE3-5954950013C4}" srcOrd="0" destOrd="0" presId="urn:microsoft.com/office/officeart/2005/8/layout/radial5"/>
    <dgm:cxn modelId="{39B91996-B12A-4F0C-BE65-E9DC06EC1954}" type="presOf" srcId="{ADB54CDA-BDAF-49E5-8106-A82BD4D34AD0}" destId="{FED13143-B9CD-473C-B543-0A1D119EB1DE}" srcOrd="0" destOrd="0" presId="urn:microsoft.com/office/officeart/2005/8/layout/radial5"/>
    <dgm:cxn modelId="{5FE05BCA-4E9C-4DCD-984D-5612F3F63231}" type="presOf" srcId="{D9924DB8-7CDD-40A2-AA71-30242DF3126D}" destId="{8EF3F645-5587-4D7B-B17D-082DAFAE5B2F}" srcOrd="0" destOrd="0" presId="urn:microsoft.com/office/officeart/2005/8/layout/radial5"/>
    <dgm:cxn modelId="{639C7E30-392C-42FA-9E50-599D9CF7A6B4}" srcId="{616B8280-EB09-40E4-9A98-176E3ACE56B1}" destId="{E7B5C818-12D3-48F6-8D14-7081D937C1C6}" srcOrd="0" destOrd="0" parTransId="{B4689E65-47E4-4445-BF76-0E7D10EAD261}" sibTransId="{5A0EAFF9-EECB-451C-A272-20254C9739D1}"/>
    <dgm:cxn modelId="{4567B603-C134-4D8F-968E-B9CF1C139937}" srcId="{616B8280-EB09-40E4-9A98-176E3ACE56B1}" destId="{AD842230-69A7-44B5-BD55-A0B5311AED09}" srcOrd="1" destOrd="0" parTransId="{1C550BD1-F4FC-4587-B68E-238B3FC3312E}" sibTransId="{0D266B3C-4FFE-4B1E-895D-813D0D393EC5}"/>
    <dgm:cxn modelId="{6E31EA2E-21E0-49E5-A9E7-56CC21F9D560}" type="presOf" srcId="{616B8280-EB09-40E4-9A98-176E3ACE56B1}" destId="{DE9F9C86-A65C-466E-919E-E5766A87BE61}" srcOrd="0" destOrd="0" presId="urn:microsoft.com/office/officeart/2005/8/layout/radial5"/>
    <dgm:cxn modelId="{9AE5FE53-3348-4C25-B6DB-589382F77427}" type="presOf" srcId="{119F2957-6172-480A-9BF8-FF495D42E991}" destId="{B846A2FA-7A10-4EEC-A54C-3369149EA516}" srcOrd="1" destOrd="0" presId="urn:microsoft.com/office/officeart/2005/8/layout/radial5"/>
    <dgm:cxn modelId="{0C32131F-64BD-408B-8D1B-67000DCBAD9A}" type="presOf" srcId="{52079ADB-4146-41D7-A884-8C94CF66DE66}" destId="{39E4ADAB-799F-497F-A6CB-07DDB95097B3}" srcOrd="0" destOrd="0" presId="urn:microsoft.com/office/officeart/2005/8/layout/radial5"/>
    <dgm:cxn modelId="{3A6F4277-43EB-4074-9B0F-FA5EBB1F8377}" type="presOf" srcId="{E9AC7592-4E3A-49DD-AE06-8AA64D8001A7}" destId="{27752902-100E-4B30-BE74-9DE4A51E2D33}" srcOrd="0" destOrd="0" presId="urn:microsoft.com/office/officeart/2005/8/layout/radial5"/>
    <dgm:cxn modelId="{88ADA7D8-0FDE-40E5-8AD9-A7A9D627148D}" type="presOf" srcId="{CF6B430B-E405-4775-9E7A-69074829410C}" destId="{6C385956-A120-4A41-8DB3-D48316A4FD68}" srcOrd="0" destOrd="0" presId="urn:microsoft.com/office/officeart/2005/8/layout/radial5"/>
    <dgm:cxn modelId="{D28C16C8-D3A9-48C9-A1C5-723CB8CCFB2B}" type="presOf" srcId="{55BE52C4-6CAB-41BE-B77B-07D09A4441A4}" destId="{5FA05655-78A7-40E1-944B-394F5CEF38F0}" srcOrd="0" destOrd="0" presId="urn:microsoft.com/office/officeart/2005/8/layout/radial5"/>
    <dgm:cxn modelId="{42BD5238-1577-4045-9891-B68BEA14C943}" type="presOf" srcId="{6F951FB9-C3F0-4258-BD27-FDD485CD793C}" destId="{57421EC8-E0E2-4CE5-BE46-3972FAEB3B9D}" srcOrd="1" destOrd="0" presId="urn:microsoft.com/office/officeart/2005/8/layout/radial5"/>
    <dgm:cxn modelId="{E39A670D-993C-4BBE-B895-977D0A7AD22B}" type="presOf" srcId="{ADB54CDA-BDAF-49E5-8106-A82BD4D34AD0}" destId="{B4712E7A-F6A5-4734-8D90-C5AA4FC3F807}" srcOrd="1" destOrd="0" presId="urn:microsoft.com/office/officeart/2005/8/layout/radial5"/>
    <dgm:cxn modelId="{3F2EA223-CA1A-4240-965E-79734613ACCF}" srcId="{E7B5C818-12D3-48F6-8D14-7081D937C1C6}" destId="{CF6B430B-E405-4775-9E7A-69074829410C}" srcOrd="5" destOrd="0" parTransId="{202BB341-A21A-4FEF-AB36-5818F282601B}" sibTransId="{51847F31-421D-4C5F-9229-4CB9316DAD52}"/>
    <dgm:cxn modelId="{2AB7166F-A55E-4A42-8F6F-BCBCAF6540DE}" type="presOf" srcId="{5498DE76-A07D-4110-A521-6DA3034FE138}" destId="{9C87CB19-D0F2-4CFB-8F72-596B4587438A}" srcOrd="1" destOrd="0" presId="urn:microsoft.com/office/officeart/2005/8/layout/radial5"/>
    <dgm:cxn modelId="{059C5D13-B772-4739-BE5A-AC10B0231821}" type="presOf" srcId="{118575F9-8638-48E3-AB8A-3DC835A0D638}" destId="{1934A3EE-B369-4F0C-89AF-E2942F583E10}" srcOrd="0" destOrd="0" presId="urn:microsoft.com/office/officeart/2005/8/layout/radial5"/>
    <dgm:cxn modelId="{6EC70B56-2AE9-47B5-B9F4-F5DCDD97200E}" srcId="{E7B5C818-12D3-48F6-8D14-7081D937C1C6}" destId="{118575F9-8638-48E3-AB8A-3DC835A0D638}" srcOrd="0" destOrd="0" parTransId="{6F951FB9-C3F0-4258-BD27-FDD485CD793C}" sibTransId="{032541B1-C189-49A4-BF43-48A2038B4FFC}"/>
    <dgm:cxn modelId="{7A78A875-B80E-4A21-AFCA-E37F3397878C}" type="presOf" srcId="{3103CC20-2591-4937-9251-8DC002510CB8}" destId="{62E6F346-2A30-4863-8DF5-B4E8DADF9C57}" srcOrd="1" destOrd="0" presId="urn:microsoft.com/office/officeart/2005/8/layout/radial5"/>
    <dgm:cxn modelId="{033906B8-8B53-4D61-88E1-7A3796A1D728}" srcId="{E7B5C818-12D3-48F6-8D14-7081D937C1C6}" destId="{35548103-E98D-4CAE-A07E-0B7BDBBD48FC}" srcOrd="1" destOrd="0" parTransId="{5498DE76-A07D-4110-A521-6DA3034FE138}" sibTransId="{C118337B-63EE-46B5-B8A8-E5EB0A4D8C24}"/>
    <dgm:cxn modelId="{7BBC77DE-384A-4A8A-BD2E-8467BD3674CF}" type="presOf" srcId="{202BB341-A21A-4FEF-AB36-5818F282601B}" destId="{28B79517-D6A2-42F1-9B63-0636E6AD18B9}" srcOrd="1" destOrd="0" presId="urn:microsoft.com/office/officeart/2005/8/layout/radial5"/>
    <dgm:cxn modelId="{838673EB-87C8-4038-8CF2-B2508813B635}" srcId="{E7B5C818-12D3-48F6-8D14-7081D937C1C6}" destId="{BADB04AE-6873-4D07-A185-E061860E7CBC}" srcOrd="7" destOrd="0" parTransId="{55BE52C4-6CAB-41BE-B77B-07D09A4441A4}" sibTransId="{575F4071-4B5B-4EDD-BBC0-E0B78E9C6D9F}"/>
    <dgm:cxn modelId="{720DB3C8-BCF1-4559-B950-1A0B0FF3DC84}" type="presOf" srcId="{47F1DB23-0984-4C16-9F5D-C9326F6B6A10}" destId="{23EFB088-7B99-4ABA-8C10-55958654ACFE}" srcOrd="0" destOrd="0" presId="urn:microsoft.com/office/officeart/2005/8/layout/radial5"/>
    <dgm:cxn modelId="{E7EB919E-61C1-4A38-902C-26573AF35033}" type="presOf" srcId="{E7B5C818-12D3-48F6-8D14-7081D937C1C6}" destId="{70C79711-C9A1-4ED4-A306-4876B818E46A}" srcOrd="0" destOrd="0" presId="urn:microsoft.com/office/officeart/2005/8/layout/radial5"/>
    <dgm:cxn modelId="{76E690F4-08FF-445B-83D5-2B9C1ED020B3}" type="presOf" srcId="{202BB341-A21A-4FEF-AB36-5818F282601B}" destId="{1566BD16-AE21-4365-B79F-1D415BCE1764}" srcOrd="0" destOrd="0" presId="urn:microsoft.com/office/officeart/2005/8/layout/radial5"/>
    <dgm:cxn modelId="{78F920CA-2AE8-4B11-9E5B-0DC37AEA80BC}" type="presOf" srcId="{6B0150BA-3FCB-46B1-A3F2-4466A1B02741}" destId="{4BB3B6A9-45A4-4ADD-88A9-231F9E2A8938}" srcOrd="0" destOrd="0" presId="urn:microsoft.com/office/officeart/2005/8/layout/radial5"/>
    <dgm:cxn modelId="{469EC457-FA12-4063-984C-92CC35018E0E}" srcId="{E7B5C818-12D3-48F6-8D14-7081D937C1C6}" destId="{B03257F3-A214-443C-A029-A751278E6E52}" srcOrd="3" destOrd="0" parTransId="{C77D655C-FC65-4D47-839A-D172FBC53865}" sibTransId="{CF84F22F-2254-4090-AFF4-DE1177446F50}"/>
    <dgm:cxn modelId="{34BE516B-C5A8-4850-9AF9-AD1A967FDF42}" type="presOf" srcId="{B03257F3-A214-443C-A029-A751278E6E52}" destId="{2BA45848-E3C0-4BAD-A54E-93A0DB3ABF4F}" srcOrd="0" destOrd="0" presId="urn:microsoft.com/office/officeart/2005/8/layout/radial5"/>
    <dgm:cxn modelId="{B8CDC96A-6EE4-41BE-89B7-579AE12FE014}" type="presOf" srcId="{C77D655C-FC65-4D47-839A-D172FBC53865}" destId="{E6B6990A-EBBA-4781-B014-82AC50E99CC4}" srcOrd="1" destOrd="0" presId="urn:microsoft.com/office/officeart/2005/8/layout/radial5"/>
    <dgm:cxn modelId="{00C1C70B-DC51-41F2-B693-BD17EE79C15E}" type="presOf" srcId="{5498DE76-A07D-4110-A521-6DA3034FE138}" destId="{C3C479FF-F450-4B19-A5EE-42CA05613DF9}" srcOrd="0" destOrd="0" presId="urn:microsoft.com/office/officeart/2005/8/layout/radial5"/>
    <dgm:cxn modelId="{96BE623C-E7E9-405E-B3A3-0F430AB015D7}" srcId="{E7B5C818-12D3-48F6-8D14-7081D937C1C6}" destId="{E9AC7592-4E3A-49DD-AE06-8AA64D8001A7}" srcOrd="4" destOrd="0" parTransId="{D9924DB8-7CDD-40A2-AA71-30242DF3126D}" sibTransId="{20E24F96-E003-4456-B91A-3C7ED357C063}"/>
    <dgm:cxn modelId="{55577548-7104-4AF6-BF71-082075E4D107}" type="presParOf" srcId="{DE9F9C86-A65C-466E-919E-E5766A87BE61}" destId="{70C79711-C9A1-4ED4-A306-4876B818E46A}" srcOrd="0" destOrd="0" presId="urn:microsoft.com/office/officeart/2005/8/layout/radial5"/>
    <dgm:cxn modelId="{020D51CD-BF70-468F-BC17-F543381560B8}" type="presParOf" srcId="{DE9F9C86-A65C-466E-919E-E5766A87BE61}" destId="{64BF5851-8549-45E6-8A64-365B72A66BF5}" srcOrd="1" destOrd="0" presId="urn:microsoft.com/office/officeart/2005/8/layout/radial5"/>
    <dgm:cxn modelId="{4EE8DD8F-4F72-4CA3-98A2-9A7538E2521E}" type="presParOf" srcId="{64BF5851-8549-45E6-8A64-365B72A66BF5}" destId="{57421EC8-E0E2-4CE5-BE46-3972FAEB3B9D}" srcOrd="0" destOrd="0" presId="urn:microsoft.com/office/officeart/2005/8/layout/radial5"/>
    <dgm:cxn modelId="{A651F364-FCB7-4FA8-BECD-FA7B851CAFE8}" type="presParOf" srcId="{DE9F9C86-A65C-466E-919E-E5766A87BE61}" destId="{1934A3EE-B369-4F0C-89AF-E2942F583E10}" srcOrd="2" destOrd="0" presId="urn:microsoft.com/office/officeart/2005/8/layout/radial5"/>
    <dgm:cxn modelId="{81F17BE0-D5EF-4AB8-9691-E698527C2D16}" type="presParOf" srcId="{DE9F9C86-A65C-466E-919E-E5766A87BE61}" destId="{C3C479FF-F450-4B19-A5EE-42CA05613DF9}" srcOrd="3" destOrd="0" presId="urn:microsoft.com/office/officeart/2005/8/layout/radial5"/>
    <dgm:cxn modelId="{7CD914D5-B065-420A-9A72-E66EC8A8C7DD}" type="presParOf" srcId="{C3C479FF-F450-4B19-A5EE-42CA05613DF9}" destId="{9C87CB19-D0F2-4CFB-8F72-596B4587438A}" srcOrd="0" destOrd="0" presId="urn:microsoft.com/office/officeart/2005/8/layout/radial5"/>
    <dgm:cxn modelId="{EAD8EB3A-F99C-4007-B843-A3B37F2C7DE9}" type="presParOf" srcId="{DE9F9C86-A65C-466E-919E-E5766A87BE61}" destId="{AE015AAB-10CB-4602-9EB6-937DF0CF5855}" srcOrd="4" destOrd="0" presId="urn:microsoft.com/office/officeart/2005/8/layout/radial5"/>
    <dgm:cxn modelId="{7D0A9D0C-EF48-4873-BA27-26F743919536}" type="presParOf" srcId="{DE9F9C86-A65C-466E-919E-E5766A87BE61}" destId="{FED13143-B9CD-473C-B543-0A1D119EB1DE}" srcOrd="5" destOrd="0" presId="urn:microsoft.com/office/officeart/2005/8/layout/radial5"/>
    <dgm:cxn modelId="{70ACEE4B-0F5D-4E0C-BFAA-8336C18FC409}" type="presParOf" srcId="{FED13143-B9CD-473C-B543-0A1D119EB1DE}" destId="{B4712E7A-F6A5-4734-8D90-C5AA4FC3F807}" srcOrd="0" destOrd="0" presId="urn:microsoft.com/office/officeart/2005/8/layout/radial5"/>
    <dgm:cxn modelId="{69C09F34-E27D-4FF4-9B02-D94738AD1440}" type="presParOf" srcId="{DE9F9C86-A65C-466E-919E-E5766A87BE61}" destId="{39E4ADAB-799F-497F-A6CB-07DDB95097B3}" srcOrd="6" destOrd="0" presId="urn:microsoft.com/office/officeart/2005/8/layout/radial5"/>
    <dgm:cxn modelId="{4E2C6F0D-9BF2-4C24-8846-DD5807662473}" type="presParOf" srcId="{DE9F9C86-A65C-466E-919E-E5766A87BE61}" destId="{F00EF65B-D07B-48CE-BA0C-05995561C1DC}" srcOrd="7" destOrd="0" presId="urn:microsoft.com/office/officeart/2005/8/layout/radial5"/>
    <dgm:cxn modelId="{C20D946F-1617-4053-B496-3D215057FBFD}" type="presParOf" srcId="{F00EF65B-D07B-48CE-BA0C-05995561C1DC}" destId="{E6B6990A-EBBA-4781-B014-82AC50E99CC4}" srcOrd="0" destOrd="0" presId="urn:microsoft.com/office/officeart/2005/8/layout/radial5"/>
    <dgm:cxn modelId="{DE461F73-778F-4B1E-98BA-BF876A2E8235}" type="presParOf" srcId="{DE9F9C86-A65C-466E-919E-E5766A87BE61}" destId="{2BA45848-E3C0-4BAD-A54E-93A0DB3ABF4F}" srcOrd="8" destOrd="0" presId="urn:microsoft.com/office/officeart/2005/8/layout/radial5"/>
    <dgm:cxn modelId="{6258925E-EA34-4389-95A3-15AFCFF8EA04}" type="presParOf" srcId="{DE9F9C86-A65C-466E-919E-E5766A87BE61}" destId="{8EF3F645-5587-4D7B-B17D-082DAFAE5B2F}" srcOrd="9" destOrd="0" presId="urn:microsoft.com/office/officeart/2005/8/layout/radial5"/>
    <dgm:cxn modelId="{540DFB5B-A069-412B-B8D1-76B32B2B9C5A}" type="presParOf" srcId="{8EF3F645-5587-4D7B-B17D-082DAFAE5B2F}" destId="{A3F4C149-6D58-4CE1-8AE6-646F3A4F2F02}" srcOrd="0" destOrd="0" presId="urn:microsoft.com/office/officeart/2005/8/layout/radial5"/>
    <dgm:cxn modelId="{A768D3A7-AAFB-41F4-9FC3-F6ED79139D3F}" type="presParOf" srcId="{DE9F9C86-A65C-466E-919E-E5766A87BE61}" destId="{27752902-100E-4B30-BE74-9DE4A51E2D33}" srcOrd="10" destOrd="0" presId="urn:microsoft.com/office/officeart/2005/8/layout/radial5"/>
    <dgm:cxn modelId="{89394612-3EBE-46C7-A7E1-A1A26D21CE80}" type="presParOf" srcId="{DE9F9C86-A65C-466E-919E-E5766A87BE61}" destId="{1566BD16-AE21-4365-B79F-1D415BCE1764}" srcOrd="11" destOrd="0" presId="urn:microsoft.com/office/officeart/2005/8/layout/radial5"/>
    <dgm:cxn modelId="{A070178D-7672-4737-817D-7B86586CDAAA}" type="presParOf" srcId="{1566BD16-AE21-4365-B79F-1D415BCE1764}" destId="{28B79517-D6A2-42F1-9B63-0636E6AD18B9}" srcOrd="0" destOrd="0" presId="urn:microsoft.com/office/officeart/2005/8/layout/radial5"/>
    <dgm:cxn modelId="{475DDA70-BD17-4CD2-88AA-6B4579359FEA}" type="presParOf" srcId="{DE9F9C86-A65C-466E-919E-E5766A87BE61}" destId="{6C385956-A120-4A41-8DB3-D48316A4FD68}" srcOrd="12" destOrd="0" presId="urn:microsoft.com/office/officeart/2005/8/layout/radial5"/>
    <dgm:cxn modelId="{FC3645B2-3616-49E5-B807-54BA63B52035}" type="presParOf" srcId="{DE9F9C86-A65C-466E-919E-E5766A87BE61}" destId="{F861003C-9DF3-4A1C-9CE3-5954950013C4}" srcOrd="13" destOrd="0" presId="urn:microsoft.com/office/officeart/2005/8/layout/radial5"/>
    <dgm:cxn modelId="{2D2414F4-5E03-4718-9612-C03FA69D389A}" type="presParOf" srcId="{F861003C-9DF3-4A1C-9CE3-5954950013C4}" destId="{62E6F346-2A30-4863-8DF5-B4E8DADF9C57}" srcOrd="0" destOrd="0" presId="urn:microsoft.com/office/officeart/2005/8/layout/radial5"/>
    <dgm:cxn modelId="{3BDD8FD6-7A0F-4D2C-A171-31D853062852}" type="presParOf" srcId="{DE9F9C86-A65C-466E-919E-E5766A87BE61}" destId="{4BB3B6A9-45A4-4ADD-88A9-231F9E2A8938}" srcOrd="14" destOrd="0" presId="urn:microsoft.com/office/officeart/2005/8/layout/radial5"/>
    <dgm:cxn modelId="{51AF9237-A404-4DF6-B26D-4FD593692190}" type="presParOf" srcId="{DE9F9C86-A65C-466E-919E-E5766A87BE61}" destId="{5FA05655-78A7-40E1-944B-394F5CEF38F0}" srcOrd="15" destOrd="0" presId="urn:microsoft.com/office/officeart/2005/8/layout/radial5"/>
    <dgm:cxn modelId="{1A62FCC9-EA42-46EB-99CD-5C30430FBC5F}" type="presParOf" srcId="{5FA05655-78A7-40E1-944B-394F5CEF38F0}" destId="{082912B7-0D6D-47B2-83B6-254178E5BF49}" srcOrd="0" destOrd="0" presId="urn:microsoft.com/office/officeart/2005/8/layout/radial5"/>
    <dgm:cxn modelId="{0A772848-61BD-4B9C-9F87-D0118A840E6B}" type="presParOf" srcId="{DE9F9C86-A65C-466E-919E-E5766A87BE61}" destId="{4A5B8AC3-4D5F-4641-B614-0271FC487C2A}" srcOrd="16" destOrd="0" presId="urn:microsoft.com/office/officeart/2005/8/layout/radial5"/>
    <dgm:cxn modelId="{B16FA68D-8A1D-4DED-96AE-AFC6C32ADB49}" type="presParOf" srcId="{DE9F9C86-A65C-466E-919E-E5766A87BE61}" destId="{662D4A1F-44DA-4EC4-A83D-153B5DAA1B8D}" srcOrd="17" destOrd="0" presId="urn:microsoft.com/office/officeart/2005/8/layout/radial5"/>
    <dgm:cxn modelId="{9A48C32C-B3BB-4502-B973-5E67B2C4272C}" type="presParOf" srcId="{662D4A1F-44DA-4EC4-A83D-153B5DAA1B8D}" destId="{B846A2FA-7A10-4EEC-A54C-3369149EA516}" srcOrd="0" destOrd="0" presId="urn:microsoft.com/office/officeart/2005/8/layout/radial5"/>
    <dgm:cxn modelId="{A4F2885F-3B56-425D-9E22-95621C2E9101}" type="presParOf" srcId="{DE9F9C86-A65C-466E-919E-E5766A87BE61}" destId="{23EFB088-7B99-4ABA-8C10-55958654ACFE}" srcOrd="18" destOrd="0" presId="urn:microsoft.com/office/officeart/2005/8/layout/radial5"/>
  </dgm:cxnLst>
  <dgm:bg/>
  <dgm:whole/>
  <dgm:extLst>
    <a:ext uri="http://schemas.microsoft.com/office/drawing/2008/diagram">
      <dsp:dataModelExt xmlns:dsp="http://schemas.microsoft.com/office/drawing/2008/diagram" xmlns="" relId="rId15"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70C79711-C9A1-4ED4-A306-4876B818E46A}">
      <dsp:nvSpPr>
        <dsp:cNvPr id="0" name=""/>
        <dsp:cNvSpPr/>
      </dsp:nvSpPr>
      <dsp:spPr>
        <a:xfrm>
          <a:off x="2050457" y="1423094"/>
          <a:ext cx="1632988" cy="1513182"/>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uk-UA" sz="1000" b="1" kern="1200">
              <a:latin typeface="Arial Black" panose="020B0A04020102020204" pitchFamily="34" charset="0"/>
            </a:rPr>
            <a:t>Методична робота </a:t>
          </a:r>
        </a:p>
      </dsp:txBody>
      <dsp:txXfrm>
        <a:off x="2050457" y="1423094"/>
        <a:ext cx="1632988" cy="1513182"/>
      </dsp:txXfrm>
    </dsp:sp>
    <dsp:sp modelId="{64BF5851-8549-45E6-8A64-365B72A66BF5}">
      <dsp:nvSpPr>
        <dsp:cNvPr id="0" name=""/>
        <dsp:cNvSpPr/>
      </dsp:nvSpPr>
      <dsp:spPr>
        <a:xfrm rot="16200000">
          <a:off x="2726213" y="970239"/>
          <a:ext cx="281476"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16200000">
        <a:off x="2726213" y="970239"/>
        <a:ext cx="281476" cy="390555"/>
      </dsp:txXfrm>
    </dsp:sp>
    <dsp:sp modelId="{1934A3EE-B369-4F0C-89AF-E2942F583E10}">
      <dsp:nvSpPr>
        <dsp:cNvPr id="0" name=""/>
        <dsp:cNvSpPr/>
      </dsp:nvSpPr>
      <dsp:spPr>
        <a:xfrm>
          <a:off x="1916234" y="-26946"/>
          <a:ext cx="1901435" cy="91895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uk-UA" sz="1050" b="1" kern="1200">
              <a:solidFill>
                <a:schemeClr val="bg1"/>
              </a:solidFill>
            </a:rPr>
            <a:t>Педагогічна рада</a:t>
          </a:r>
        </a:p>
      </dsp:txBody>
      <dsp:txXfrm>
        <a:off x="1916234" y="-26946"/>
        <a:ext cx="1901435" cy="918954"/>
      </dsp:txXfrm>
    </dsp:sp>
    <dsp:sp modelId="{C3C479FF-F450-4B19-A5EE-42CA05613DF9}">
      <dsp:nvSpPr>
        <dsp:cNvPr id="0" name=""/>
        <dsp:cNvSpPr/>
      </dsp:nvSpPr>
      <dsp:spPr>
        <a:xfrm rot="18600000">
          <a:off x="3388310" y="1226787"/>
          <a:ext cx="228722"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18600000">
        <a:off x="3388310" y="1226787"/>
        <a:ext cx="228722" cy="390555"/>
      </dsp:txXfrm>
    </dsp:sp>
    <dsp:sp modelId="{AE015AAB-10CB-4602-9EB6-937DF0CF5855}">
      <dsp:nvSpPr>
        <dsp:cNvPr id="0" name=""/>
        <dsp:cNvSpPr/>
      </dsp:nvSpPr>
      <dsp:spPr>
        <a:xfrm>
          <a:off x="3223042" y="381810"/>
          <a:ext cx="1533918" cy="91895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uk-UA" sz="1050" kern="1200"/>
            <a:t>Методична рада</a:t>
          </a:r>
        </a:p>
      </dsp:txBody>
      <dsp:txXfrm>
        <a:off x="3223042" y="381810"/>
        <a:ext cx="1533918" cy="918954"/>
      </dsp:txXfrm>
    </dsp:sp>
    <dsp:sp modelId="{FED13143-B9CD-473C-B543-0A1D119EB1DE}">
      <dsp:nvSpPr>
        <dsp:cNvPr id="0" name=""/>
        <dsp:cNvSpPr/>
      </dsp:nvSpPr>
      <dsp:spPr>
        <a:xfrm rot="21000000">
          <a:off x="3768308" y="1803663"/>
          <a:ext cx="247401"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21000000">
        <a:off x="3768308" y="1803663"/>
        <a:ext cx="247401" cy="390555"/>
      </dsp:txXfrm>
    </dsp:sp>
    <dsp:sp modelId="{39E4ADAB-799F-497F-A6CB-07DDB95097B3}">
      <dsp:nvSpPr>
        <dsp:cNvPr id="0" name=""/>
        <dsp:cNvSpPr/>
      </dsp:nvSpPr>
      <dsp:spPr>
        <a:xfrm>
          <a:off x="4121475" y="1416818"/>
          <a:ext cx="932177" cy="91895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uk-UA" sz="1050" kern="1200"/>
            <a:t>Настав-ництво</a:t>
          </a:r>
        </a:p>
      </dsp:txBody>
      <dsp:txXfrm>
        <a:off x="4121475" y="1416818"/>
        <a:ext cx="932177" cy="918954"/>
      </dsp:txXfrm>
    </dsp:sp>
    <dsp:sp modelId="{F00EF65B-D07B-48CE-BA0C-05995561C1DC}">
      <dsp:nvSpPr>
        <dsp:cNvPr id="0" name=""/>
        <dsp:cNvSpPr/>
      </dsp:nvSpPr>
      <dsp:spPr>
        <a:xfrm rot="1800000">
          <a:off x="3606666" y="2457597"/>
          <a:ext cx="159747"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1800000">
        <a:off x="3606666" y="2457597"/>
        <a:ext cx="159747" cy="390555"/>
      </dsp:txXfrm>
    </dsp:sp>
    <dsp:sp modelId="{2BA45848-E3C0-4BAD-A54E-93A0DB3ABF4F}">
      <dsp:nvSpPr>
        <dsp:cNvPr id="0" name=""/>
        <dsp:cNvSpPr/>
      </dsp:nvSpPr>
      <dsp:spPr>
        <a:xfrm>
          <a:off x="3594501" y="2593786"/>
          <a:ext cx="1571062" cy="91895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uk-UA" sz="1050" b="1" kern="1200"/>
            <a:t>Школи: </a:t>
          </a:r>
        </a:p>
        <a:p>
          <a:pPr lvl="0" algn="ctr" defTabSz="466725">
            <a:lnSpc>
              <a:spcPct val="90000"/>
            </a:lnSpc>
            <a:spcBef>
              <a:spcPct val="0"/>
            </a:spcBef>
            <a:spcAft>
              <a:spcPct val="35000"/>
            </a:spcAft>
          </a:pPr>
          <a:r>
            <a:rPr lang="uk-UA" sz="1050" kern="1200"/>
            <a:t>молодого вчителя, педмайстерності класного керівника</a:t>
          </a:r>
        </a:p>
      </dsp:txBody>
      <dsp:txXfrm>
        <a:off x="3594501" y="2593786"/>
        <a:ext cx="1571062" cy="918954"/>
      </dsp:txXfrm>
    </dsp:sp>
    <dsp:sp modelId="{8EF3F645-5587-4D7B-B17D-082DAFAE5B2F}">
      <dsp:nvSpPr>
        <dsp:cNvPr id="0" name=""/>
        <dsp:cNvSpPr/>
      </dsp:nvSpPr>
      <dsp:spPr>
        <a:xfrm rot="3948048">
          <a:off x="3149871" y="2889799"/>
          <a:ext cx="247927"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3948048">
        <a:off x="3149871" y="2889799"/>
        <a:ext cx="247927" cy="390555"/>
      </dsp:txXfrm>
    </dsp:sp>
    <dsp:sp modelId="{27752902-100E-4B30-BE74-9DE4A51E2D33}">
      <dsp:nvSpPr>
        <dsp:cNvPr id="0" name=""/>
        <dsp:cNvSpPr/>
      </dsp:nvSpPr>
      <dsp:spPr>
        <a:xfrm>
          <a:off x="2837085" y="3282269"/>
          <a:ext cx="1513930" cy="1030689"/>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uk-UA" sz="1000" b="1" kern="1200"/>
            <a:t>Проблемні групи: </a:t>
          </a:r>
          <a:r>
            <a:rPr lang="uk-UA" sz="1000" kern="1200"/>
            <a:t>керівників гуртків, вчителів  що працюють з дітьми ОСП, </a:t>
          </a:r>
        </a:p>
      </dsp:txBody>
      <dsp:txXfrm>
        <a:off x="2837085" y="3282269"/>
        <a:ext cx="1513930" cy="1030689"/>
      </dsp:txXfrm>
    </dsp:sp>
    <dsp:sp modelId="{1566BD16-AE21-4365-B79F-1D415BCE1764}">
      <dsp:nvSpPr>
        <dsp:cNvPr id="0" name=""/>
        <dsp:cNvSpPr/>
      </dsp:nvSpPr>
      <dsp:spPr>
        <a:xfrm rot="6833227">
          <a:off x="2331914" y="2900656"/>
          <a:ext cx="258516"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6833227">
        <a:off x="2331914" y="2900656"/>
        <a:ext cx="258516" cy="390555"/>
      </dsp:txXfrm>
    </dsp:sp>
    <dsp:sp modelId="{6C385956-A120-4A41-8DB3-D48316A4FD68}">
      <dsp:nvSpPr>
        <dsp:cNvPr id="0" name=""/>
        <dsp:cNvSpPr/>
      </dsp:nvSpPr>
      <dsp:spPr>
        <a:xfrm>
          <a:off x="1386843" y="3303084"/>
          <a:ext cx="1506018" cy="1036782"/>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uk-UA" sz="1050" b="1" kern="1200"/>
            <a:t>Школа педмайстерності </a:t>
          </a:r>
          <a:r>
            <a:rPr lang="uk-UA" sz="1050" kern="1200"/>
            <a:t>вчителів початкових класів</a:t>
          </a:r>
        </a:p>
      </dsp:txBody>
      <dsp:txXfrm>
        <a:off x="1386843" y="3303084"/>
        <a:ext cx="1506018" cy="1036782"/>
      </dsp:txXfrm>
    </dsp:sp>
    <dsp:sp modelId="{F861003C-9DF3-4A1C-9CE3-5954950013C4}">
      <dsp:nvSpPr>
        <dsp:cNvPr id="0" name=""/>
        <dsp:cNvSpPr/>
      </dsp:nvSpPr>
      <dsp:spPr>
        <a:xfrm rot="9000000">
          <a:off x="1966357" y="2457998"/>
          <a:ext cx="160623"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9000000">
        <a:off x="1966357" y="2457998"/>
        <a:ext cx="160623" cy="390555"/>
      </dsp:txXfrm>
    </dsp:sp>
    <dsp:sp modelId="{4BB3B6A9-45A4-4ADD-88A9-231F9E2A8938}">
      <dsp:nvSpPr>
        <dsp:cNvPr id="0" name=""/>
        <dsp:cNvSpPr/>
      </dsp:nvSpPr>
      <dsp:spPr>
        <a:xfrm>
          <a:off x="572295" y="2593786"/>
          <a:ext cx="1563150" cy="91895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uk-UA" sz="1050" b="1" kern="1200"/>
            <a:t>Психолого-педагогічний семінар </a:t>
          </a:r>
          <a:r>
            <a:rPr lang="uk-UA" sz="1050" kern="1200"/>
            <a:t>"Ненасильницькі комунікації"</a:t>
          </a:r>
        </a:p>
      </dsp:txBody>
      <dsp:txXfrm>
        <a:off x="572295" y="2593786"/>
        <a:ext cx="1563150" cy="918954"/>
      </dsp:txXfrm>
    </dsp:sp>
    <dsp:sp modelId="{5FA05655-78A7-40E1-944B-394F5CEF38F0}">
      <dsp:nvSpPr>
        <dsp:cNvPr id="0" name=""/>
        <dsp:cNvSpPr/>
      </dsp:nvSpPr>
      <dsp:spPr>
        <a:xfrm rot="11400000">
          <a:off x="1713434" y="1803123"/>
          <a:ext cx="250797"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11400000">
        <a:off x="1713434" y="1803123"/>
        <a:ext cx="250797" cy="390555"/>
      </dsp:txXfrm>
    </dsp:sp>
    <dsp:sp modelId="{4A5B8AC3-4D5F-4641-B614-0271FC487C2A}">
      <dsp:nvSpPr>
        <dsp:cNvPr id="0" name=""/>
        <dsp:cNvSpPr/>
      </dsp:nvSpPr>
      <dsp:spPr>
        <a:xfrm>
          <a:off x="686862" y="1416818"/>
          <a:ext cx="918954" cy="91895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uk-UA" sz="1050" kern="1200"/>
            <a:t>Участь у роботі РМО</a:t>
          </a:r>
        </a:p>
      </dsp:txBody>
      <dsp:txXfrm>
        <a:off x="686862" y="1416818"/>
        <a:ext cx="918954" cy="918954"/>
      </dsp:txXfrm>
    </dsp:sp>
    <dsp:sp modelId="{662D4A1F-44DA-4EC4-A83D-153B5DAA1B8D}">
      <dsp:nvSpPr>
        <dsp:cNvPr id="0" name=""/>
        <dsp:cNvSpPr/>
      </dsp:nvSpPr>
      <dsp:spPr>
        <a:xfrm rot="13800000">
          <a:off x="2116211" y="1226362"/>
          <a:ext cx="229327" cy="390555"/>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711200">
            <a:lnSpc>
              <a:spcPct val="90000"/>
            </a:lnSpc>
            <a:spcBef>
              <a:spcPct val="0"/>
            </a:spcBef>
            <a:spcAft>
              <a:spcPct val="35000"/>
            </a:spcAft>
          </a:pPr>
          <a:endParaRPr lang="uk-UA" sz="1600" kern="1200"/>
        </a:p>
      </dsp:txBody>
      <dsp:txXfrm rot="13800000">
        <a:off x="2116211" y="1226362"/>
        <a:ext cx="229327" cy="390555"/>
      </dsp:txXfrm>
    </dsp:sp>
    <dsp:sp modelId="{23EFB088-7B99-4ABA-8C10-55958654ACFE}">
      <dsp:nvSpPr>
        <dsp:cNvPr id="0" name=""/>
        <dsp:cNvSpPr/>
      </dsp:nvSpPr>
      <dsp:spPr>
        <a:xfrm>
          <a:off x="984951" y="381810"/>
          <a:ext cx="1517900" cy="918954"/>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66725">
            <a:lnSpc>
              <a:spcPct val="90000"/>
            </a:lnSpc>
            <a:spcBef>
              <a:spcPct val="0"/>
            </a:spcBef>
            <a:spcAft>
              <a:spcPct val="35000"/>
            </a:spcAft>
          </a:pPr>
          <a:r>
            <a:rPr lang="uk-UA" sz="1050" kern="1200"/>
            <a:t>Динамічна  група  з реалізації теми закладу</a:t>
          </a:r>
        </a:p>
      </dsp:txBody>
      <dsp:txXfrm>
        <a:off x="984951" y="381810"/>
        <a:ext cx="1517900" cy="918954"/>
      </dsp:txXfrm>
    </dsp:sp>
  </dsp:spTree>
</dsp:drawing>
</file>

<file path=word/diagrams/layout1.xml><?xml version="1.0" encoding="utf-8"?>
<dgm:layoutDef xmlns:dgm="http://schemas.openxmlformats.org/drawingml/2006/diagram" xmlns:a="http://schemas.openxmlformats.org/drawingml/2006/main" uniqueId="urn:microsoft.com/office/officeart/2005/8/layout/radial5">
  <dgm:title val=""/>
  <dgm:desc val=""/>
  <dgm:catLst>
    <dgm:cat type="relationship" pri="23000"/>
    <dgm:cat type="cycle" pri="1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alg type="cycle">
          <dgm:param type="stAng" val="0"/>
          <dgm:param type="spanAng" val="360"/>
          <dgm:param type="ctrShpMap" val="fNode"/>
        </dgm:alg>
      </dgm:if>
      <dgm:else name="Name3">
        <dgm:alg type="cycle">
          <dgm:param type="stAng" val="0"/>
          <dgm:param type="spanAng" val="-360"/>
          <dgm:param type="ctrShpMap" val="fNode"/>
        </dgm:alg>
      </dgm:else>
    </dgm:choose>
    <dgm:shape xmlns:r="http://schemas.openxmlformats.org/officeDocument/2006/relationships" r:blip="">
      <dgm:adjLst/>
    </dgm:shape>
    <dgm:presOf/>
    <dgm:constrLst>
      <dgm:constr type="w" for="ch" forName="centerShape" refType="w"/>
      <dgm:constr type="w" for="ch" forName="parTrans" refType="w" refFor="ch" refForName="centerShape" fact="0.4"/>
      <dgm:constr type="w" for="ch" forName="node" refType="w" refFor="ch" refForName="centerShape" op="equ" fact="1.25"/>
      <dgm:constr type="sp" refType="w" refFor="ch" refForName="centerShape" op="equ" fact="0.4"/>
      <dgm:constr type="sibSp" refType="w" refFor="ch" refForName="node" fact="0.3"/>
      <dgm:constr type="primFontSz" for="ch" forName="centerShape" val="65"/>
      <dgm:constr type="primFontSz" for="des" forName="node" op="equ" val="65"/>
      <dgm:constr type="primFontSz" for="des" forName="node" refType="primFontSz" refFor="ch" refForName="centerShape" op="lte"/>
      <dgm:constr type="primFontSz" for="des" forName="connectorText" op="equ" val="55"/>
      <dgm:constr type="primFontSz" for="des" forName="connectorText" refType="primFontSz" refFor="ch" refForName="centerShape" op="lte" fact="0.8"/>
      <dgm:constr type="primFontSz" for="des" forName="connectorText" refType="primFontSz" refFor="des" refForName="node" op="lte"/>
    </dgm:constrLst>
    <dgm:choose name="Name4">
      <dgm:if name="Name5" axis="ch ch" ptType="node node" st="1 1" cnt="1 0" func="cnt" op="lte" val="6">
        <dgm:ruleLst>
          <dgm:rule type="w" for="ch" forName="node" val="NaN" fact="1" max="NaN"/>
        </dgm:ruleLst>
      </dgm:if>
      <dgm:if name="Name6" axis="ch ch" ptType="node node" st="1 1" cnt="1 0" func="cnt" op="lte" val="8">
        <dgm:ruleLst>
          <dgm:rule type="w" for="ch" forName="node" val="NaN" fact="0.9" max="NaN"/>
        </dgm:ruleLst>
      </dgm:if>
      <dgm:if name="Name7" axis="ch ch" ptType="node node" st="1 1" cnt="1 0" func="cnt" op="lte" val="10">
        <dgm:ruleLst>
          <dgm:rule type="w" for="ch" forName="node" val="NaN" fact="0.8" max="NaN"/>
        </dgm:ruleLst>
      </dgm:if>
      <dgm:if name="Name8" axis="ch ch" ptType="node node" st="1 1" cnt="1 0" func="cnt" op="lte" val="12">
        <dgm:ruleLst>
          <dgm:rule type="w" for="ch" forName="node" val="NaN" fact="0.7" max="NaN"/>
        </dgm:ruleLst>
      </dgm:if>
      <dgm:if name="Name9" axis="ch ch" ptType="node node" st="1 1" cnt="1 0" func="cnt" op="lte" val="14">
        <dgm:ruleLst>
          <dgm:rule type="w" for="ch" forName="node" val="NaN" fact="0.6" max="NaN"/>
        </dgm:ruleLst>
      </dgm:if>
      <dgm:else name="Name10">
        <dgm:ruleLst>
          <dgm:rule type="w" for="ch" forName="node" val="NaN" fact="0.5" max="NaN"/>
        </dgm:ruleLst>
      </dgm:else>
    </dgm:choose>
    <dgm:forEach name="Name11"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12" axis="ch">
        <dgm:forEach name="Name13" axis="self" ptType="parTrans">
          <dgm:layoutNode name="parTrans" styleLbl="sibTrans2D1">
            <dgm:alg type="conn">
              <dgm:param type="begPts" val="auto"/>
              <dgm:param type="endPts" val="auto"/>
            </dgm:alg>
            <dgm:shape xmlns:r="http://schemas.openxmlformats.org/officeDocument/2006/relationships" type="conn" r:blip="">
              <dgm:adjLst/>
            </dgm:shape>
            <dgm:presOf axis="self"/>
            <dgm:constrLst>
              <dgm:constr type="h" refType="w" fact="0.85"/>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name="Name14" axis="self" ptType="node">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w" val="INF" fact="NaN" max="NaN"/>
              <dgm:rule type="primFontSz" val="5" fact="NaN" max="NaN"/>
            </dgm:ruleLst>
          </dgm:layoutNod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563</TotalTime>
  <Pages>23</Pages>
  <Words>6725</Words>
  <Characters>38337</Characters>
  <Application>Microsoft Office Word</Application>
  <DocSecurity>0</DocSecurity>
  <Lines>319</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School</dc:creator>
  <cp:keywords/>
  <dc:description/>
  <cp:lastModifiedBy>Alex</cp:lastModifiedBy>
  <cp:revision>12</cp:revision>
  <dcterms:created xsi:type="dcterms:W3CDTF">2020-12-30T07:26:00Z</dcterms:created>
  <dcterms:modified xsi:type="dcterms:W3CDTF">2021-02-06T07:12:00Z</dcterms:modified>
</cp:coreProperties>
</file>